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622D3B5" w14:textId="77777777" w:rsidTr="07010B74">
        <w:trPr>
          <w:trHeight w:val="852"/>
          <w:jc w:val="center"/>
        </w:trPr>
        <w:tc>
          <w:tcPr>
            <w:tcW w:w="6940" w:type="dxa"/>
            <w:vMerge w:val="restart"/>
            <w:tcBorders>
              <w:right w:val="single" w:sz="4" w:space="0" w:color="auto"/>
            </w:tcBorders>
          </w:tcPr>
          <w:p w14:paraId="3F6F9034" w14:textId="77777777" w:rsidR="000A03B2" w:rsidRPr="00B57B36" w:rsidRDefault="004733CF" w:rsidP="00DE264A">
            <w:pPr>
              <w:tabs>
                <w:tab w:val="left" w:pos="-108"/>
              </w:tabs>
              <w:ind w:left="-108"/>
              <w:jc w:val="left"/>
              <w:rPr>
                <w:rFonts w:cs="Arial"/>
                <w:b/>
                <w:bCs/>
                <w:i/>
                <w:iCs/>
                <w:color w:val="000066"/>
                <w:sz w:val="12"/>
                <w:szCs w:val="12"/>
                <w:lang w:eastAsia="it-IT"/>
              </w:rPr>
            </w:pPr>
            <w:r w:rsidRPr="00954F18">
              <w:rPr>
                <w:rFonts w:ascii="AdvP6960" w:hAnsi="AdvP6960" w:cs="AdvP6960"/>
                <w:noProof/>
                <w:color w:val="241F20"/>
                <w:szCs w:val="18"/>
                <w:lang w:val="it-IT" w:eastAsia="it-IT"/>
              </w:rPr>
              <w:drawing>
                <wp:inline distT="0" distB="0" distL="0" distR="0" wp14:anchorId="3E894A6B" wp14:editId="07777777">
                  <wp:extent cx="639445"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445"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24BCA02D" w14:textId="77777777" w:rsidR="000A03B2" w:rsidRPr="00B57B36" w:rsidRDefault="5554CDBB" w:rsidP="07010B74">
            <w:pPr>
              <w:ind w:left="-108"/>
              <w:rPr>
                <w:rFonts w:cs="Arial"/>
                <w:b/>
                <w:bCs/>
                <w:i/>
                <w:iCs/>
                <w:color w:val="000066"/>
                <w:sz w:val="22"/>
                <w:szCs w:val="22"/>
                <w:lang w:eastAsia="it-IT"/>
              </w:rPr>
            </w:pPr>
            <w:r w:rsidRPr="07010B74">
              <w:rPr>
                <w:rFonts w:cs="Arial"/>
                <w:b/>
                <w:bCs/>
                <w:i/>
                <w:iCs/>
                <w:color w:val="000066"/>
                <w:sz w:val="22"/>
                <w:szCs w:val="22"/>
                <w:lang w:eastAsia="it-IT"/>
              </w:rPr>
              <w:t xml:space="preserve">VOL. </w:t>
            </w:r>
            <w:r w:rsidR="104F36B9" w:rsidRPr="07010B74">
              <w:rPr>
                <w:rFonts w:cs="Arial"/>
                <w:b/>
                <w:bCs/>
                <w:i/>
                <w:iCs/>
                <w:color w:val="000066"/>
                <w:sz w:val="22"/>
                <w:szCs w:val="22"/>
                <w:lang w:eastAsia="it-IT"/>
              </w:rPr>
              <w:t xml:space="preserve"> </w:t>
            </w:r>
            <w:bookmarkStart w:id="0" w:name="_Int_CLoa0rne"/>
            <w:r w:rsidR="104F36B9" w:rsidRPr="07010B74">
              <w:rPr>
                <w:rFonts w:cs="Arial"/>
                <w:b/>
                <w:bCs/>
                <w:i/>
                <w:iCs/>
                <w:color w:val="000066"/>
                <w:sz w:val="22"/>
                <w:szCs w:val="22"/>
                <w:lang w:eastAsia="it-IT"/>
              </w:rPr>
              <w:t xml:space="preserve">  </w:t>
            </w:r>
            <w:r w:rsidR="4C00BDEC" w:rsidRPr="07010B74">
              <w:rPr>
                <w:rFonts w:cs="Arial"/>
                <w:b/>
                <w:bCs/>
                <w:i/>
                <w:iCs/>
                <w:color w:val="000066"/>
                <w:sz w:val="22"/>
                <w:szCs w:val="22"/>
                <w:lang w:eastAsia="it-IT"/>
              </w:rPr>
              <w:t>,</w:t>
            </w:r>
            <w:bookmarkEnd w:id="0"/>
            <w:r w:rsidR="3F20BB4B" w:rsidRPr="07010B74">
              <w:rPr>
                <w:rFonts w:cs="Arial"/>
                <w:b/>
                <w:bCs/>
                <w:i/>
                <w:iCs/>
                <w:color w:val="000066"/>
                <w:sz w:val="22"/>
                <w:szCs w:val="22"/>
                <w:lang w:eastAsia="it-IT"/>
              </w:rPr>
              <w:t xml:space="preserve"> </w:t>
            </w:r>
            <w:r w:rsidR="104F36B9" w:rsidRPr="07010B74">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55CD3A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72A6659" w14:textId="77777777" w:rsidR="000A03B2" w:rsidRPr="00B57B36" w:rsidRDefault="004733CF" w:rsidP="00CD5FE2">
            <w:pPr>
              <w:jc w:val="right"/>
            </w:pPr>
            <w:r w:rsidRPr="00954F18">
              <w:rPr>
                <w:noProof/>
                <w:lang w:val="it-IT" w:eastAsia="it-IT"/>
              </w:rPr>
              <w:drawing>
                <wp:inline distT="0" distB="0" distL="0" distR="0" wp14:anchorId="2B88A11B" wp14:editId="07777777">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54F18" w14:paraId="1B18DB9A" w14:textId="77777777" w:rsidTr="07010B74">
        <w:trPr>
          <w:trHeight w:val="567"/>
          <w:jc w:val="center"/>
        </w:trPr>
        <w:tc>
          <w:tcPr>
            <w:tcW w:w="6940" w:type="dxa"/>
            <w:vMerge/>
          </w:tcPr>
          <w:p w14:paraId="0A37501D"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6DCF48A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6659BB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AC665BD" w14:textId="77777777" w:rsidR="000A03B2" w:rsidRPr="00FC0456" w:rsidRDefault="000D0268" w:rsidP="00CD5FE2">
            <w:pPr>
              <w:spacing w:line="140" w:lineRule="atLeast"/>
              <w:jc w:val="right"/>
              <w:rPr>
                <w:rFonts w:cs="Arial"/>
                <w:sz w:val="13"/>
                <w:szCs w:val="13"/>
                <w:lang w:val="nb-NO"/>
              </w:rPr>
            </w:pPr>
            <w:r w:rsidRPr="00FC0456">
              <w:rPr>
                <w:rFonts w:cs="Arial"/>
                <w:sz w:val="13"/>
                <w:szCs w:val="13"/>
                <w:lang w:val="nb-NO"/>
              </w:rPr>
              <w:t>Online at www.cetjournal.it</w:t>
            </w:r>
          </w:p>
        </w:tc>
      </w:tr>
      <w:tr w:rsidR="000A03B2" w:rsidRPr="00954F18" w14:paraId="56280A16" w14:textId="77777777" w:rsidTr="07010B74">
        <w:trPr>
          <w:trHeight w:val="68"/>
          <w:jc w:val="center"/>
        </w:trPr>
        <w:tc>
          <w:tcPr>
            <w:tcW w:w="8782" w:type="dxa"/>
            <w:gridSpan w:val="2"/>
          </w:tcPr>
          <w:p w14:paraId="0F095C17" w14:textId="77777777" w:rsidR="00AA7D26" w:rsidRPr="00FC0456" w:rsidRDefault="2DBE30AC" w:rsidP="07010B74">
            <w:pPr>
              <w:ind w:left="-107"/>
              <w:outlineLvl w:val="2"/>
              <w:rPr>
                <w:rFonts w:ascii="Tahoma" w:hAnsi="Tahoma" w:cs="Tahoma"/>
                <w:color w:val="000000"/>
                <w:sz w:val="14"/>
                <w:szCs w:val="14"/>
                <w:lang w:val="nb-NO" w:eastAsia="it-IT"/>
              </w:rPr>
            </w:pPr>
            <w:bookmarkStart w:id="1" w:name="_Int_uNSdkuzI"/>
            <w:r w:rsidRPr="07010B74">
              <w:rPr>
                <w:rFonts w:ascii="Tahoma" w:hAnsi="Tahoma" w:cs="Tahoma"/>
                <w:color w:val="333333"/>
                <w:sz w:val="14"/>
                <w:szCs w:val="14"/>
                <w:lang w:val="nb-NO" w:eastAsia="it-IT"/>
              </w:rPr>
              <w:t>Guest</w:t>
            </w:r>
            <w:bookmarkEnd w:id="1"/>
            <w:r w:rsidRPr="07010B74">
              <w:rPr>
                <w:rFonts w:ascii="Tahoma" w:hAnsi="Tahoma" w:cs="Tahoma"/>
                <w:color w:val="333333"/>
                <w:sz w:val="14"/>
                <w:szCs w:val="14"/>
                <w:lang w:val="nb-NO" w:eastAsia="it-IT"/>
              </w:rPr>
              <w:t xml:space="preserve"> Editors:</w:t>
            </w:r>
            <w:r w:rsidRPr="00FC0456">
              <w:rPr>
                <w:rFonts w:ascii="Tahoma" w:hAnsi="Tahoma" w:cs="Tahoma"/>
                <w:color w:val="000000"/>
                <w:sz w:val="14"/>
                <w:szCs w:val="14"/>
                <w:shd w:val="clear" w:color="auto" w:fill="FFFFFF"/>
                <w:lang w:val="nb-NO"/>
              </w:rPr>
              <w:t xml:space="preserve"> </w:t>
            </w:r>
            <w:bookmarkStart w:id="2" w:name="_Int_4sFwoIHA"/>
            <w:r w:rsidRPr="00FC0456">
              <w:rPr>
                <w:rFonts w:ascii="Tahoma" w:hAnsi="Tahoma" w:cs="Tahoma"/>
                <w:sz w:val="14"/>
                <w:szCs w:val="14"/>
                <w:lang w:val="nb-NO"/>
              </w:rPr>
              <w:t>Sauro</w:t>
            </w:r>
            <w:bookmarkEnd w:id="2"/>
            <w:r w:rsidRPr="00FC0456">
              <w:rPr>
                <w:rFonts w:ascii="Tahoma" w:hAnsi="Tahoma" w:cs="Tahoma"/>
                <w:sz w:val="14"/>
                <w:szCs w:val="14"/>
                <w:lang w:val="nb-NO"/>
              </w:rPr>
              <w:t xml:space="preserve"> </w:t>
            </w:r>
            <w:bookmarkStart w:id="3" w:name="_Int_tuszsFMY"/>
            <w:r w:rsidRPr="00FC0456">
              <w:rPr>
                <w:rFonts w:ascii="Tahoma" w:hAnsi="Tahoma" w:cs="Tahoma"/>
                <w:sz w:val="14"/>
                <w:szCs w:val="14"/>
                <w:lang w:val="nb-NO"/>
              </w:rPr>
              <w:t>Pierucci</w:t>
            </w:r>
            <w:bookmarkEnd w:id="3"/>
            <w:r w:rsidRPr="00FC0456">
              <w:rPr>
                <w:rFonts w:ascii="Tahoma" w:hAnsi="Tahoma" w:cs="Tahoma"/>
                <w:sz w:val="14"/>
                <w:szCs w:val="14"/>
                <w:lang w:val="nb-NO"/>
              </w:rPr>
              <w:t xml:space="preserve">, </w:t>
            </w:r>
            <w:bookmarkStart w:id="4" w:name="_Int_l218q3lF"/>
            <w:r w:rsidRPr="00FC0456">
              <w:rPr>
                <w:rFonts w:ascii="Tahoma" w:hAnsi="Tahoma" w:cs="Tahoma"/>
                <w:sz w:val="14"/>
                <w:szCs w:val="14"/>
                <w:shd w:val="clear" w:color="auto" w:fill="FFFFFF"/>
                <w:lang w:val="nb-NO"/>
              </w:rPr>
              <w:t>Jiří</w:t>
            </w:r>
            <w:bookmarkEnd w:id="4"/>
            <w:r w:rsidRPr="00FC0456">
              <w:rPr>
                <w:rFonts w:ascii="Tahoma" w:hAnsi="Tahoma" w:cs="Tahoma"/>
                <w:sz w:val="14"/>
                <w:szCs w:val="14"/>
                <w:shd w:val="clear" w:color="auto" w:fill="FFFFFF"/>
                <w:lang w:val="nb-NO"/>
              </w:rPr>
              <w:t xml:space="preserve"> </w:t>
            </w:r>
            <w:bookmarkStart w:id="5" w:name="_Int_IgJrOFZW"/>
            <w:r w:rsidRPr="00FC0456">
              <w:rPr>
                <w:rFonts w:ascii="Tahoma" w:hAnsi="Tahoma" w:cs="Tahoma"/>
                <w:sz w:val="14"/>
                <w:szCs w:val="14"/>
                <w:shd w:val="clear" w:color="auto" w:fill="FFFFFF"/>
                <w:lang w:val="nb-NO"/>
              </w:rPr>
              <w:t>Jaromír</w:t>
            </w:r>
            <w:bookmarkEnd w:id="5"/>
            <w:r w:rsidRPr="00FC0456">
              <w:rPr>
                <w:rFonts w:ascii="Tahoma" w:hAnsi="Tahoma" w:cs="Tahoma"/>
                <w:sz w:val="14"/>
                <w:szCs w:val="14"/>
                <w:shd w:val="clear" w:color="auto" w:fill="FFFFFF"/>
                <w:lang w:val="nb-NO"/>
              </w:rPr>
              <w:t xml:space="preserve"> </w:t>
            </w:r>
            <w:bookmarkStart w:id="6" w:name="_Int_RCz8Z5ZT"/>
            <w:r w:rsidRPr="00FC0456">
              <w:rPr>
                <w:rFonts w:ascii="Tahoma" w:hAnsi="Tahoma" w:cs="Tahoma"/>
                <w:sz w:val="14"/>
                <w:szCs w:val="14"/>
                <w:shd w:val="clear" w:color="auto" w:fill="FFFFFF"/>
                <w:lang w:val="nb-NO"/>
              </w:rPr>
              <w:t>Klemeš</w:t>
            </w:r>
            <w:bookmarkEnd w:id="6"/>
          </w:p>
          <w:p w14:paraId="2954F6F4" w14:textId="77777777" w:rsidR="000A03B2" w:rsidRPr="00046AC9" w:rsidRDefault="2DBE30AC" w:rsidP="07010B74">
            <w:pPr>
              <w:spacing w:line="140" w:lineRule="atLeast"/>
              <w:ind w:left="-107"/>
              <w:jc w:val="left"/>
              <w:rPr>
                <w:lang w:val="nb-NO"/>
              </w:rPr>
            </w:pPr>
            <w:r w:rsidRPr="00046AC9">
              <w:rPr>
                <w:rFonts w:ascii="Tahoma" w:hAnsi="Tahoma" w:cs="Tahoma"/>
                <w:color w:val="333333"/>
                <w:sz w:val="14"/>
                <w:szCs w:val="14"/>
                <w:lang w:val="nb-NO" w:eastAsia="it-IT"/>
              </w:rPr>
              <w:t xml:space="preserve">Copyright © 2023, AIDIC </w:t>
            </w:r>
            <w:bookmarkStart w:id="7" w:name="_Int_kuxCsEK4"/>
            <w:r w:rsidRPr="00046AC9">
              <w:rPr>
                <w:rFonts w:ascii="Tahoma" w:hAnsi="Tahoma" w:cs="Tahoma"/>
                <w:color w:val="333333"/>
                <w:sz w:val="14"/>
                <w:szCs w:val="14"/>
                <w:lang w:val="nb-NO" w:eastAsia="it-IT"/>
              </w:rPr>
              <w:t>Servizi</w:t>
            </w:r>
            <w:bookmarkEnd w:id="7"/>
            <w:r w:rsidRPr="00046AC9">
              <w:rPr>
                <w:rFonts w:ascii="Tahoma" w:hAnsi="Tahoma" w:cs="Tahoma"/>
                <w:color w:val="333333"/>
                <w:sz w:val="14"/>
                <w:szCs w:val="14"/>
                <w:lang w:val="nb-NO" w:eastAsia="it-IT"/>
              </w:rPr>
              <w:t xml:space="preserve"> </w:t>
            </w:r>
            <w:bookmarkStart w:id="8" w:name="_Int_Qqpufs6e"/>
            <w:r w:rsidRPr="00046AC9">
              <w:rPr>
                <w:rFonts w:ascii="Tahoma" w:hAnsi="Tahoma" w:cs="Tahoma"/>
                <w:color w:val="333333"/>
                <w:sz w:val="14"/>
                <w:szCs w:val="14"/>
                <w:lang w:val="nb-NO" w:eastAsia="it-IT"/>
              </w:rPr>
              <w:t>S.r.l</w:t>
            </w:r>
            <w:bookmarkEnd w:id="8"/>
            <w:r w:rsidRPr="00046AC9">
              <w:rPr>
                <w:rFonts w:ascii="Tahoma" w:hAnsi="Tahoma" w:cs="Tahoma"/>
                <w:color w:val="333333"/>
                <w:sz w:val="14"/>
                <w:szCs w:val="14"/>
                <w:lang w:val="nb-NO" w:eastAsia="it-IT"/>
              </w:rPr>
              <w:t>.</w:t>
            </w:r>
            <w:r w:rsidR="00AA7D26" w:rsidRPr="007F2362">
              <w:rPr>
                <w:lang w:val="nb-NO"/>
              </w:rPr>
              <w:br/>
            </w:r>
            <w:r w:rsidRPr="00954F18">
              <w:rPr>
                <w:rFonts w:ascii="Tahoma" w:hAnsi="Tahoma" w:cs="Tahoma"/>
                <w:b/>
                <w:color w:val="000000"/>
                <w:sz w:val="14"/>
                <w:szCs w:val="14"/>
                <w:lang w:val="nb-NO" w:eastAsia="it-IT"/>
              </w:rPr>
              <w:t>ISBN</w:t>
            </w:r>
            <w:r w:rsidRPr="00954F18">
              <w:rPr>
                <w:rFonts w:ascii="Tahoma" w:hAnsi="Tahoma" w:cs="Tahoma"/>
                <w:color w:val="000000"/>
                <w:sz w:val="14"/>
                <w:szCs w:val="14"/>
                <w:lang w:val="nb-NO" w:eastAsia="it-IT"/>
              </w:rPr>
              <w:t xml:space="preserve"> </w:t>
            </w:r>
            <w:r w:rsidRPr="00046AC9">
              <w:rPr>
                <w:rFonts w:ascii="Tahoma" w:hAnsi="Tahoma" w:cs="Tahoma"/>
                <w:sz w:val="14"/>
                <w:szCs w:val="14"/>
                <w:lang w:val="nb-NO"/>
              </w:rPr>
              <w:t>978-88-95608-98-3</w:t>
            </w:r>
            <w:r w:rsidRPr="00046AC9">
              <w:rPr>
                <w:rFonts w:ascii="Tahoma" w:hAnsi="Tahoma" w:cs="Tahoma"/>
                <w:color w:val="333333"/>
                <w:sz w:val="14"/>
                <w:szCs w:val="14"/>
                <w:lang w:val="nb-NO" w:eastAsia="it-IT"/>
              </w:rPr>
              <w:t xml:space="preserve">; </w:t>
            </w:r>
            <w:r w:rsidRPr="00046AC9">
              <w:rPr>
                <w:rFonts w:ascii="Tahoma" w:hAnsi="Tahoma" w:cs="Tahoma"/>
                <w:b/>
                <w:color w:val="333333"/>
                <w:sz w:val="14"/>
                <w:szCs w:val="14"/>
                <w:lang w:val="nb-NO" w:eastAsia="it-IT"/>
              </w:rPr>
              <w:t>ISSN</w:t>
            </w:r>
            <w:r w:rsidRPr="00046AC9">
              <w:rPr>
                <w:rFonts w:ascii="Tahoma" w:hAnsi="Tahoma" w:cs="Tahoma"/>
                <w:color w:val="333333"/>
                <w:sz w:val="14"/>
                <w:szCs w:val="14"/>
                <w:lang w:val="nb-NO" w:eastAsia="it-IT"/>
              </w:rPr>
              <w:t xml:space="preserve"> 2283-9216</w:t>
            </w:r>
          </w:p>
        </w:tc>
      </w:tr>
    </w:tbl>
    <w:p w14:paraId="650329E0" w14:textId="77777777" w:rsidR="00FC0456" w:rsidRDefault="51B1FE9C" w:rsidP="00FC0456">
      <w:pPr>
        <w:pStyle w:val="CETTitle"/>
      </w:pPr>
      <w:r>
        <w:t xml:space="preserve">Heat </w:t>
      </w:r>
      <w:r w:rsidR="003E64BA">
        <w:t>I</w:t>
      </w:r>
      <w:r>
        <w:t xml:space="preserve">ntegration </w:t>
      </w:r>
      <w:r w:rsidR="003E64BA">
        <w:t>S</w:t>
      </w:r>
      <w:r>
        <w:t xml:space="preserve">tudy of </w:t>
      </w:r>
      <w:r w:rsidR="000D2FE9">
        <w:t>CO</w:t>
      </w:r>
      <w:r w:rsidR="000D2FE9" w:rsidRPr="000D2FE9">
        <w:rPr>
          <w:vertAlign w:val="subscript"/>
        </w:rPr>
        <w:t>2</w:t>
      </w:r>
      <w:r w:rsidR="000D2FE9">
        <w:t xml:space="preserve"> </w:t>
      </w:r>
      <w:r w:rsidR="003E64BA">
        <w:t>C</w:t>
      </w:r>
      <w:r>
        <w:t xml:space="preserve">apture in </w:t>
      </w:r>
      <w:r w:rsidR="003E64BA">
        <w:t>B</w:t>
      </w:r>
      <w:r>
        <w:t xml:space="preserve">lue </w:t>
      </w:r>
      <w:r w:rsidR="003E64BA">
        <w:t>H</w:t>
      </w:r>
      <w:r>
        <w:t xml:space="preserve">ydrogen </w:t>
      </w:r>
      <w:r w:rsidR="003E64BA">
        <w:t>P</w:t>
      </w:r>
      <w:r>
        <w:t>roduction</w:t>
      </w:r>
    </w:p>
    <w:p w14:paraId="267C6C68" w14:textId="77777777" w:rsidR="00FC0456" w:rsidRDefault="51B1FE9C" w:rsidP="00FC0456">
      <w:pPr>
        <w:pStyle w:val="CETAuthors"/>
      </w:pPr>
      <w:r>
        <w:t>Juliette M. Limpach</w:t>
      </w:r>
      <w:r w:rsidRPr="5A923222">
        <w:rPr>
          <w:vertAlign w:val="superscript"/>
        </w:rPr>
        <w:t>a</w:t>
      </w:r>
      <w:r>
        <w:t>, Diego Di Domenico Pinto</w:t>
      </w:r>
      <w:r w:rsidRPr="5A923222">
        <w:rPr>
          <w:vertAlign w:val="superscript"/>
        </w:rPr>
        <w:t>b</w:t>
      </w:r>
      <w:r>
        <w:t>, and Hanna K. Knuutila</w:t>
      </w:r>
      <w:r w:rsidRPr="5A923222">
        <w:rPr>
          <w:vertAlign w:val="superscript"/>
        </w:rPr>
        <w:t>a,*</w:t>
      </w:r>
    </w:p>
    <w:p w14:paraId="7B468281" w14:textId="77777777" w:rsidR="00FC0456" w:rsidRDefault="00FC0456" w:rsidP="00FC0456">
      <w:pPr>
        <w:pStyle w:val="CETAddress"/>
      </w:pPr>
      <w:r>
        <w:rPr>
          <w:vertAlign w:val="superscript"/>
        </w:rPr>
        <w:t>a</w:t>
      </w:r>
      <w:r>
        <w:t xml:space="preserve">Department of Chemical </w:t>
      </w:r>
      <w:r w:rsidR="00D871DE">
        <w:t>Engineering</w:t>
      </w:r>
      <w:r>
        <w:t xml:space="preserve">, Norwegian University of Science and Technology, NO-7491 Trondheim, Norway </w:t>
      </w:r>
    </w:p>
    <w:p w14:paraId="50458BE4" w14:textId="77777777" w:rsidR="00FC0456" w:rsidRDefault="00FC0456" w:rsidP="00FC0456">
      <w:pPr>
        <w:pStyle w:val="CETAddress"/>
      </w:pPr>
      <w:r>
        <w:rPr>
          <w:vertAlign w:val="superscript"/>
        </w:rPr>
        <w:t>b</w:t>
      </w:r>
      <w:r>
        <w:t xml:space="preserve">Hovyu B.V., 3118JW Schiedam, The Netherlands </w:t>
      </w:r>
    </w:p>
    <w:p w14:paraId="754142B8" w14:textId="77777777" w:rsidR="00FC0456" w:rsidRDefault="442C05F7" w:rsidP="00FC0456">
      <w:pPr>
        <w:pStyle w:val="CETemail"/>
        <w:rPr>
          <w:lang w:val="en-US"/>
        </w:rPr>
      </w:pPr>
      <w:r w:rsidRPr="07010B74">
        <w:rPr>
          <w:lang w:val="en-US"/>
        </w:rPr>
        <w:t xml:space="preserve"> hanna.knuutila@ntnu.no </w:t>
      </w:r>
    </w:p>
    <w:p w14:paraId="7E570EB9" w14:textId="77777777" w:rsidR="09A681F3" w:rsidRDefault="09A681F3" w:rsidP="07010B74">
      <w:pPr>
        <w:pStyle w:val="CETBodytext"/>
      </w:pPr>
      <w:r>
        <w:t xml:space="preserve">Hydrogen is an energy carrier that can be used to develop a low-carbon economy: the </w:t>
      </w:r>
      <w:r w:rsidR="5EF6EB59">
        <w:t>h</w:t>
      </w:r>
      <w:r w:rsidR="1A15A185">
        <w:t>ydrogen</w:t>
      </w:r>
      <w:r>
        <w:t xml:space="preserve">-based industry. For this purpose, a source of hydrogen is needed. Steam methane reforming (SMR) is the current benchmark </w:t>
      </w:r>
      <w:r w:rsidR="589C1014">
        <w:t>to</w:t>
      </w:r>
      <w:r w:rsidR="769AE8EC">
        <w:t xml:space="preserve"> produc</w:t>
      </w:r>
      <w:r w:rsidR="501FA9C1">
        <w:t>e</w:t>
      </w:r>
      <w:r>
        <w:t xml:space="preserve"> </w:t>
      </w:r>
      <w:r w:rsidR="00E24054">
        <w:t>h</w:t>
      </w:r>
      <w:r>
        <w:t>ydrogen</w:t>
      </w:r>
      <w:r w:rsidR="1A15A185">
        <w:t>.</w:t>
      </w:r>
      <w:r>
        <w:t xml:space="preserve"> This technology combines high efficiency and low production cost</w:t>
      </w:r>
      <w:r w:rsidR="00E40280">
        <w:t>; however</w:t>
      </w:r>
      <w:r>
        <w:t>, it is CO</w:t>
      </w:r>
      <w:r w:rsidRPr="005B7F9D">
        <w:rPr>
          <w:vertAlign w:val="subscript"/>
        </w:rPr>
        <w:t>2</w:t>
      </w:r>
      <w:r>
        <w:t>-intensive. Integrated with carbon capture, SMR could provide a low carbon H</w:t>
      </w:r>
      <w:r w:rsidRPr="005B7F9D">
        <w:rPr>
          <w:vertAlign w:val="subscript"/>
        </w:rPr>
        <w:t>2</w:t>
      </w:r>
      <w:r w:rsidR="002B1881">
        <w:t xml:space="preserve">, </w:t>
      </w:r>
      <w:r w:rsidR="00E40280">
        <w:t>(</w:t>
      </w:r>
      <w:r>
        <w:t xml:space="preserve">blue </w:t>
      </w:r>
      <w:r w:rsidR="3500A34D">
        <w:t>H</w:t>
      </w:r>
      <w:r>
        <w:t>ydrogen</w:t>
      </w:r>
      <w:r w:rsidR="00E40280">
        <w:t>)</w:t>
      </w:r>
      <w:r>
        <w:t xml:space="preserve">. This paper </w:t>
      </w:r>
      <w:r w:rsidR="0035134B">
        <w:t>studies</w:t>
      </w:r>
      <w:r w:rsidR="00331BBA">
        <w:t xml:space="preserve"> the po</w:t>
      </w:r>
      <w:r w:rsidR="00BC0A58">
        <w:t xml:space="preserve">tential </w:t>
      </w:r>
      <w:r w:rsidR="003B1067">
        <w:t>of</w:t>
      </w:r>
      <w:r w:rsidR="0035134B">
        <w:t xml:space="preserve"> </w:t>
      </w:r>
      <w:r>
        <w:t>a</w:t>
      </w:r>
      <w:r w:rsidR="003B1067">
        <w:t>n offshore</w:t>
      </w:r>
      <w:r>
        <w:t xml:space="preserve"> blue hydrogen production with </w:t>
      </w:r>
      <w:r w:rsidR="00F609BF">
        <w:t>heat integration</w:t>
      </w:r>
      <w:r>
        <w:t xml:space="preserve"> </w:t>
      </w:r>
      <w:r w:rsidR="00F609BF">
        <w:t>allowing</w:t>
      </w:r>
      <w:r w:rsidR="00B161DA">
        <w:t xml:space="preserve"> recovery of </w:t>
      </w:r>
      <w:r>
        <w:t xml:space="preserve">heat </w:t>
      </w:r>
      <w:r w:rsidR="00B161DA">
        <w:t>in</w:t>
      </w:r>
      <w:r>
        <w:t xml:space="preserve"> the SMR process</w:t>
      </w:r>
      <w:r w:rsidR="00B161DA">
        <w:t xml:space="preserve"> </w:t>
      </w:r>
      <w:r w:rsidR="009032BC">
        <w:t xml:space="preserve">to </w:t>
      </w:r>
      <w:r w:rsidR="00533CC6">
        <w:t xml:space="preserve">use in the </w:t>
      </w:r>
      <w:r>
        <w:t>CO</w:t>
      </w:r>
      <w:r w:rsidRPr="005B7F9D">
        <w:rPr>
          <w:vertAlign w:val="subscript"/>
        </w:rPr>
        <w:t>2</w:t>
      </w:r>
      <w:r>
        <w:t xml:space="preserve"> capture</w:t>
      </w:r>
      <w:r w:rsidR="00533CC6">
        <w:t xml:space="preserve"> process</w:t>
      </w:r>
      <w:r>
        <w:t xml:space="preserve">. </w:t>
      </w:r>
      <w:r w:rsidR="00533CC6">
        <w:t xml:space="preserve">For the studied case, the </w:t>
      </w:r>
      <w:r w:rsidR="00E64030">
        <w:t xml:space="preserve">heat integration </w:t>
      </w:r>
      <w:r>
        <w:t xml:space="preserve">shows </w:t>
      </w:r>
      <w:r w:rsidR="00E64030">
        <w:t>that</w:t>
      </w:r>
      <w:r w:rsidR="6B16FCE8">
        <w:t xml:space="preserve"> </w:t>
      </w:r>
      <w:r w:rsidR="00DB1D38">
        <w:t xml:space="preserve">almost </w:t>
      </w:r>
      <w:r w:rsidR="6B16FCE8">
        <w:t xml:space="preserve">half </w:t>
      </w:r>
      <w:r w:rsidR="00E64030">
        <w:t>of CO</w:t>
      </w:r>
      <w:r w:rsidR="00E64030" w:rsidRPr="005B7F9D">
        <w:rPr>
          <w:vertAlign w:val="subscript"/>
        </w:rPr>
        <w:t>2</w:t>
      </w:r>
      <w:r w:rsidR="00E64030">
        <w:t xml:space="preserve"> </w:t>
      </w:r>
      <w:r w:rsidR="00DB1D38">
        <w:t xml:space="preserve">can be </w:t>
      </w:r>
      <w:r w:rsidR="00E64030">
        <w:t>capture</w:t>
      </w:r>
      <w:r w:rsidR="00DB1D38">
        <w:t>d</w:t>
      </w:r>
      <w:r w:rsidR="00E64030">
        <w:t xml:space="preserve"> based on </w:t>
      </w:r>
      <w:r>
        <w:t>chemical absorption</w:t>
      </w:r>
      <w:r w:rsidR="1FA16567">
        <w:t xml:space="preserve"> with </w:t>
      </w:r>
      <w:r w:rsidR="00E64030">
        <w:t xml:space="preserve">30wt% </w:t>
      </w:r>
      <w:r w:rsidR="1FA16567">
        <w:t>MEA</w:t>
      </w:r>
      <w:r w:rsidR="1A15A185">
        <w:t xml:space="preserve">. </w:t>
      </w:r>
      <w:r w:rsidR="003575AB">
        <w:t>Finally</w:t>
      </w:r>
      <w:r>
        <w:t>,</w:t>
      </w:r>
      <w:r w:rsidR="25512622">
        <w:t xml:space="preserve"> </w:t>
      </w:r>
      <w:r w:rsidR="682D7F6A">
        <w:t>a</w:t>
      </w:r>
      <w:r w:rsidR="00F94A06">
        <w:t>n</w:t>
      </w:r>
      <w:r w:rsidR="682D7F6A">
        <w:t xml:space="preserve"> economic evaluation </w:t>
      </w:r>
      <w:r w:rsidR="008519AD">
        <w:t xml:space="preserve">discusses </w:t>
      </w:r>
      <w:r>
        <w:t xml:space="preserve">the cost of </w:t>
      </w:r>
      <w:r w:rsidR="00824584">
        <w:t xml:space="preserve">hydrogen </w:t>
      </w:r>
      <w:r w:rsidR="00415F98">
        <w:t xml:space="preserve">production </w:t>
      </w:r>
      <w:r w:rsidR="005B7F9D">
        <w:t>highlighting that</w:t>
      </w:r>
      <w:r w:rsidR="008519AD">
        <w:t xml:space="preserve"> CO</w:t>
      </w:r>
      <w:r w:rsidR="008519AD" w:rsidRPr="005B7F9D">
        <w:rPr>
          <w:vertAlign w:val="subscript"/>
        </w:rPr>
        <w:t>2</w:t>
      </w:r>
      <w:r w:rsidR="008519AD">
        <w:t xml:space="preserve"> taxes</w:t>
      </w:r>
      <w:r w:rsidR="00415F98">
        <w:t xml:space="preserve"> play a crucial </w:t>
      </w:r>
      <w:r w:rsidR="05EDA26E">
        <w:t>role</w:t>
      </w:r>
      <w:r w:rsidR="1A15A185">
        <w:t>.</w:t>
      </w:r>
      <w:r>
        <w:t xml:space="preserve"> </w:t>
      </w:r>
    </w:p>
    <w:p w14:paraId="3E7A9F1C" w14:textId="77777777" w:rsidR="00FC0456" w:rsidRDefault="00FC0456" w:rsidP="00FC0456">
      <w:pPr>
        <w:pStyle w:val="CETHeading1"/>
      </w:pPr>
      <w:r>
        <w:t>Introduction</w:t>
      </w:r>
    </w:p>
    <w:p w14:paraId="33FC2316" w14:textId="77777777" w:rsidR="00FC0456" w:rsidRPr="00145E90" w:rsidRDefault="016A9FC4" w:rsidP="5007A6C1">
      <w:pPr>
        <w:pStyle w:val="CETBodytext"/>
        <w:rPr>
          <w:sz w:val="24"/>
          <w:szCs w:val="24"/>
        </w:rPr>
      </w:pPr>
      <w:r>
        <w:t xml:space="preserve">The effects </w:t>
      </w:r>
      <w:r w:rsidR="00BC4432">
        <w:t>of</w:t>
      </w:r>
      <w:r>
        <w:t xml:space="preserve"> climate change </w:t>
      </w:r>
      <w:r w:rsidR="1D0C7414">
        <w:t>are</w:t>
      </w:r>
      <w:r>
        <w:t xml:space="preserve"> forcing a rapid energy transition. </w:t>
      </w:r>
      <w:r w:rsidR="0D1DA850">
        <w:t>Low</w:t>
      </w:r>
      <w:r>
        <w:t>- (or no-) carbon energy is required</w:t>
      </w:r>
      <w:r w:rsidR="008C593E">
        <w:t xml:space="preserve"> to achieve the climate goals</w:t>
      </w:r>
      <w:r>
        <w:t xml:space="preserve">. Although </w:t>
      </w:r>
      <w:r w:rsidR="00770A40">
        <w:t xml:space="preserve">the deployment of </w:t>
      </w:r>
      <w:r>
        <w:t xml:space="preserve">renewable energies </w:t>
      </w:r>
      <w:r w:rsidR="00DB5DFD">
        <w:t xml:space="preserve">is </w:t>
      </w:r>
      <w:r w:rsidR="00770A40">
        <w:t>increas</w:t>
      </w:r>
      <w:r w:rsidR="00DB5DFD">
        <w:t>ing</w:t>
      </w:r>
      <w:r>
        <w:t xml:space="preserve"> fast, a complete change from fossil-based energies is not </w:t>
      </w:r>
      <w:r w:rsidR="00493781">
        <w:t xml:space="preserve">yet </w:t>
      </w:r>
      <w:r>
        <w:t xml:space="preserve">possible. Some critical drawbacks of renewables are intermittent </w:t>
      </w:r>
      <w:r w:rsidR="00DB5DFD">
        <w:t xml:space="preserve">energy/electricity </w:t>
      </w:r>
      <w:r>
        <w:t xml:space="preserve">generation and the difficulty of storing their surplus, </w:t>
      </w:r>
      <w:r w:rsidR="00947324">
        <w:t xml:space="preserve">making a </w:t>
      </w:r>
      <w:r w:rsidR="00C963AE">
        <w:t xml:space="preserve">steady </w:t>
      </w:r>
      <w:r w:rsidR="00680D76">
        <w:t xml:space="preserve">energy </w:t>
      </w:r>
      <w:r w:rsidR="00C963AE">
        <w:t>supply</w:t>
      </w:r>
      <w:r>
        <w:t xml:space="preserve"> challenging. In this context, </w:t>
      </w:r>
      <w:r w:rsidR="009A0787">
        <w:t>h</w:t>
      </w:r>
      <w:r>
        <w:t xml:space="preserve">ydrogen is seen as a versatile fuel that can be </w:t>
      </w:r>
      <w:r w:rsidR="00472D0C">
        <w:t xml:space="preserve">stored and </w:t>
      </w:r>
      <w:r>
        <w:t xml:space="preserve">used on demand in many different sectors, including transportation. </w:t>
      </w:r>
    </w:p>
    <w:p w14:paraId="5DAB6C7B" w14:textId="77777777" w:rsidR="79E4B000" w:rsidRDefault="79E4B000" w:rsidP="79E4B000">
      <w:pPr>
        <w:pStyle w:val="CETBodytext"/>
      </w:pPr>
    </w:p>
    <w:p w14:paraId="4D460F02" w14:textId="77777777" w:rsidR="00FC0456" w:rsidRPr="00FC0456" w:rsidRDefault="54FC6662" w:rsidP="07010B74">
      <w:pPr>
        <w:pStyle w:val="CETBodytext"/>
        <w:rPr>
          <w:vertAlign w:val="subscript"/>
        </w:rPr>
      </w:pPr>
      <w:r>
        <w:t>C</w:t>
      </w:r>
      <w:r w:rsidR="6BADDB8B">
        <w:t>urrent</w:t>
      </w:r>
      <w:r w:rsidR="0FCC5062">
        <w:t xml:space="preserve"> hydrogen production processes are energy (and carbon) intensive. More than 99% of H</w:t>
      </w:r>
      <w:r w:rsidR="0FCC5062" w:rsidRPr="00145E90">
        <w:rPr>
          <w:vertAlign w:val="subscript"/>
        </w:rPr>
        <w:t>2</w:t>
      </w:r>
      <w:r w:rsidR="0FCC5062">
        <w:t xml:space="preserve"> is produced from fossil sources against 1% from </w:t>
      </w:r>
      <w:r w:rsidR="00111EC2">
        <w:t>decarbonized</w:t>
      </w:r>
      <w:r w:rsidR="0FCC5062">
        <w:t xml:space="preserve"> sources </w:t>
      </w:r>
      <w:r w:rsidR="3AFB9C0B">
        <w:t>(I</w:t>
      </w:r>
      <w:r w:rsidR="77A113F5">
        <w:t>E</w:t>
      </w:r>
      <w:r w:rsidR="3AFB9C0B">
        <w:t>A, 2022)</w:t>
      </w:r>
      <w:r w:rsidR="0FCC5062">
        <w:t>. Steam-methane reforming (SMR) is state-of-the-art</w:t>
      </w:r>
      <w:r w:rsidR="00415F98">
        <w:t>,</w:t>
      </w:r>
      <w:r w:rsidR="0FCC5062">
        <w:t xml:space="preserve"> accounting for 62% of total production </w:t>
      </w:r>
      <w:r w:rsidR="7FA23729">
        <w:t>(IE</w:t>
      </w:r>
      <w:r w:rsidR="300DB03F">
        <w:t>A</w:t>
      </w:r>
      <w:r w:rsidR="7FA23729">
        <w:t>, 2022)</w:t>
      </w:r>
      <w:r w:rsidR="0FCC5062">
        <w:t xml:space="preserve">. To </w:t>
      </w:r>
      <w:r w:rsidR="00404107">
        <w:t>produce</w:t>
      </w:r>
      <w:r w:rsidR="0FCC5062">
        <w:t xml:space="preserve"> low</w:t>
      </w:r>
      <w:r w:rsidR="00DB5DFD">
        <w:t>-</w:t>
      </w:r>
      <w:r w:rsidR="0FCC5062">
        <w:t>carbon H</w:t>
      </w:r>
      <w:r w:rsidR="0FCC5062" w:rsidRPr="00145E90">
        <w:rPr>
          <w:vertAlign w:val="subscript"/>
        </w:rPr>
        <w:t>2</w:t>
      </w:r>
      <w:r w:rsidR="00404107">
        <w:t>, CO</w:t>
      </w:r>
      <w:r w:rsidR="00404107" w:rsidRPr="00145E90">
        <w:rPr>
          <w:vertAlign w:val="subscript"/>
        </w:rPr>
        <w:t>2</w:t>
      </w:r>
      <w:r w:rsidR="00404107">
        <w:t xml:space="preserve"> </w:t>
      </w:r>
      <w:r w:rsidR="0055460C">
        <w:t xml:space="preserve">generated in the process </w:t>
      </w:r>
      <w:r w:rsidR="00404107">
        <w:t>needs to</w:t>
      </w:r>
      <w:r w:rsidR="0055460C">
        <w:t xml:space="preserve"> be removed and stored</w:t>
      </w:r>
      <w:r w:rsidR="0FCC5062">
        <w:t xml:space="preserve">. There are mainly three </w:t>
      </w:r>
      <w:r w:rsidR="006650DE">
        <w:t xml:space="preserve">possible </w:t>
      </w:r>
      <w:r w:rsidR="00695F50">
        <w:t>places</w:t>
      </w:r>
      <w:r w:rsidR="0FCC5062">
        <w:t xml:space="preserve"> for installing a carbon capture process in the SMR process: (</w:t>
      </w:r>
      <w:bookmarkStart w:id="9" w:name="_Int_EONakpFc"/>
      <w:r w:rsidR="0FCC5062">
        <w:t>i</w:t>
      </w:r>
      <w:bookmarkEnd w:id="9"/>
      <w:r w:rsidR="0FCC5062">
        <w:t xml:space="preserve">) after the </w:t>
      </w:r>
      <w:r w:rsidR="003A702D">
        <w:t xml:space="preserve">water-gas-shift </w:t>
      </w:r>
      <w:r w:rsidR="0FCC5062">
        <w:t>reactors; (ii) at the PSA tail gas; and (iii) at the reformer flue gas.</w:t>
      </w:r>
      <w:r w:rsidR="005D0BE1">
        <w:t xml:space="preserve"> </w:t>
      </w:r>
      <w:r w:rsidR="00DF704D">
        <w:t xml:space="preserve">When carbon capture and storage </w:t>
      </w:r>
      <w:r w:rsidR="00D910DB">
        <w:t>are</w:t>
      </w:r>
      <w:r w:rsidR="00DF704D">
        <w:t xml:space="preserve"> applied to the SMR process, the </w:t>
      </w:r>
      <w:r w:rsidR="00067C86">
        <w:t>produced hydrogen</w:t>
      </w:r>
      <w:r w:rsidR="00A62E40">
        <w:t xml:space="preserve"> is </w:t>
      </w:r>
      <w:r w:rsidR="006D17BB">
        <w:t>called</w:t>
      </w:r>
      <w:r w:rsidR="00DF704D">
        <w:t xml:space="preserve"> </w:t>
      </w:r>
      <w:r w:rsidR="005D0BE1">
        <w:t>Blue H</w:t>
      </w:r>
      <w:r w:rsidR="07FFDBE3" w:rsidRPr="6F20E227">
        <w:rPr>
          <w:vertAlign w:val="subscript"/>
        </w:rPr>
        <w:t>2.</w:t>
      </w:r>
    </w:p>
    <w:p w14:paraId="02EB378F" w14:textId="77777777" w:rsidR="79E4B000" w:rsidRDefault="79E4B000" w:rsidP="79E4B000">
      <w:pPr>
        <w:pStyle w:val="CETBodytext"/>
      </w:pPr>
    </w:p>
    <w:p w14:paraId="5A455D3B" w14:textId="77777777" w:rsidR="00FC0456" w:rsidRDefault="520407D6" w:rsidP="5007A6C1">
      <w:pPr>
        <w:pStyle w:val="CETBodytext"/>
      </w:pPr>
      <w:r>
        <w:t xml:space="preserve">The SMR process is usually a steam exporting process. The process requires energy input in the reformer, which is provided by combusting the natural gas and the PSA tail gas. The flue gas leaving the reformer is still </w:t>
      </w:r>
      <w:r w:rsidR="579B8E40">
        <w:t>hot</w:t>
      </w:r>
      <w:r>
        <w:t xml:space="preserve"> (</w:t>
      </w:r>
      <w:r w:rsidR="0029098A">
        <w:t xml:space="preserve">above </w:t>
      </w:r>
      <w:r>
        <w:t>1000</w:t>
      </w:r>
      <w:r w:rsidR="00EC561A">
        <w:t xml:space="preserve"> </w:t>
      </w:r>
      <w:r>
        <w:t>°C), and the heat is usually recovered to generate steam. As CO</w:t>
      </w:r>
      <w:r w:rsidRPr="62834566">
        <w:rPr>
          <w:vertAlign w:val="subscript"/>
        </w:rPr>
        <w:t>2</w:t>
      </w:r>
      <w:r>
        <w:t xml:space="preserve"> capture is an energy-intensive process, the SMR excess energy could be used to supply its requirements. </w:t>
      </w:r>
    </w:p>
    <w:p w14:paraId="6A05A809" w14:textId="77777777" w:rsidR="00B45EDF" w:rsidRPr="00FC0456" w:rsidRDefault="00B45EDF" w:rsidP="5007A6C1">
      <w:pPr>
        <w:pStyle w:val="CETBodytext"/>
      </w:pPr>
    </w:p>
    <w:p w14:paraId="0CA413BF" w14:textId="77777777" w:rsidR="520407D6" w:rsidRDefault="520407D6" w:rsidP="07010B74">
      <w:pPr>
        <w:pStyle w:val="CETBodytext"/>
      </w:pPr>
      <w:r>
        <w:t>This work analyses the heat integration of H</w:t>
      </w:r>
      <w:r w:rsidRPr="00145E90">
        <w:rPr>
          <w:vertAlign w:val="subscript"/>
        </w:rPr>
        <w:t>2</w:t>
      </w:r>
      <w:r>
        <w:t xml:space="preserve"> production via SMR </w:t>
      </w:r>
      <w:r w:rsidR="00AD3EA4">
        <w:t>and the potential for integration with</w:t>
      </w:r>
      <w:r>
        <w:t xml:space="preserve"> </w:t>
      </w:r>
      <w:r w:rsidR="006D17BB">
        <w:t xml:space="preserve">the </w:t>
      </w:r>
      <w:r>
        <w:t>CO</w:t>
      </w:r>
      <w:r w:rsidRPr="00145E90">
        <w:rPr>
          <w:vertAlign w:val="subscript"/>
        </w:rPr>
        <w:t>2</w:t>
      </w:r>
      <w:r>
        <w:t xml:space="preserve"> capture process</w:t>
      </w:r>
      <w:r w:rsidR="004D314E">
        <w:t xml:space="preserve"> for offshore applications</w:t>
      </w:r>
      <w:r>
        <w:t xml:space="preserve">. </w:t>
      </w:r>
      <w:r w:rsidR="00562D63">
        <w:t>The</w:t>
      </w:r>
      <w:r>
        <w:t xml:space="preserve"> </w:t>
      </w:r>
      <w:r w:rsidR="00562D63">
        <w:t xml:space="preserve">Pinch </w:t>
      </w:r>
      <w:r>
        <w:t xml:space="preserve">analysis </w:t>
      </w:r>
      <w:r w:rsidR="006E7BBE">
        <w:t xml:space="preserve">was applied </w:t>
      </w:r>
      <w:r>
        <w:t xml:space="preserve">to </w:t>
      </w:r>
      <w:r w:rsidR="006E7BBE">
        <w:t>build</w:t>
      </w:r>
      <w:r>
        <w:t xml:space="preserve"> the heat exchanger network</w:t>
      </w:r>
      <w:r w:rsidR="00181192">
        <w:t>, and the process</w:t>
      </w:r>
      <w:r w:rsidR="00C56B3A">
        <w:t xml:space="preserve"> costs were calculated</w:t>
      </w:r>
      <w:r>
        <w:t>.</w:t>
      </w:r>
      <w:r w:rsidR="2320CF02">
        <w:t xml:space="preserve"> </w:t>
      </w:r>
    </w:p>
    <w:p w14:paraId="721C0A11" w14:textId="77777777" w:rsidR="5007A6C1" w:rsidRDefault="409D28DF" w:rsidP="79E4B000">
      <w:pPr>
        <w:pStyle w:val="CETHeading1"/>
      </w:pPr>
      <w:r>
        <w:lastRenderedPageBreak/>
        <w:t>Conventional SMR process (without CCS</w:t>
      </w:r>
      <w:r w:rsidR="5425AEDC">
        <w:t>)</w:t>
      </w:r>
    </w:p>
    <w:p w14:paraId="5A39BBE3" w14:textId="77777777" w:rsidR="48434095" w:rsidRDefault="48434095" w:rsidP="48434095">
      <w:pPr>
        <w:pStyle w:val="CETBodytext"/>
      </w:pPr>
    </w:p>
    <w:p w14:paraId="0589E7BC" w14:textId="77777777" w:rsidR="17E0B9E4" w:rsidRDefault="17E0B9E4" w:rsidP="48434095">
      <w:pPr>
        <w:pStyle w:val="CETBodytext"/>
      </w:pPr>
      <w:r>
        <w:t xml:space="preserve">The SMR process </w:t>
      </w:r>
      <w:r w:rsidR="008E228B" w:rsidRPr="000C1A60">
        <w:t>comprises</w:t>
      </w:r>
      <w:r>
        <w:t xml:space="preserve"> </w:t>
      </w:r>
      <w:r w:rsidR="6E7159FB">
        <w:t>t</w:t>
      </w:r>
      <w:r w:rsidR="658FC458">
        <w:t>hree</w:t>
      </w:r>
      <w:r>
        <w:t xml:space="preserve"> main </w:t>
      </w:r>
      <w:r w:rsidR="08E189A1">
        <w:t>steps</w:t>
      </w:r>
      <w:r>
        <w:t>: reforming, water gas shift</w:t>
      </w:r>
      <w:r w:rsidR="00E32FA9" w:rsidRPr="730869E1">
        <w:rPr>
          <w:color w:val="00B0F0"/>
        </w:rPr>
        <w:t>,</w:t>
      </w:r>
      <w:r>
        <w:t xml:space="preserve"> and pressure swing </w:t>
      </w:r>
      <w:r w:rsidR="522E2C4D">
        <w:t>adsorption</w:t>
      </w:r>
      <w:r>
        <w:t xml:space="preserve"> (PSA). </w:t>
      </w:r>
      <w:r w:rsidR="688EF5B9">
        <w:t>The two first steps entail</w:t>
      </w:r>
      <w:r w:rsidR="5C6831CC">
        <w:t xml:space="preserve"> the reaction of methane (and other hydrocarbons) from natural gas with steam to produce hydrogen, carbon monoxide</w:t>
      </w:r>
      <w:r w:rsidR="00E32FA9" w:rsidRPr="730869E1">
        <w:rPr>
          <w:color w:val="00B0F0"/>
        </w:rPr>
        <w:t>,</w:t>
      </w:r>
      <w:r w:rsidR="5C6831CC">
        <w:t xml:space="preserve"> and carbon dioxide.</w:t>
      </w:r>
      <w:r w:rsidR="5049431A">
        <w:t xml:space="preserve"> </w:t>
      </w:r>
      <w:r w:rsidR="3F10DEFE">
        <w:t xml:space="preserve">PSA </w:t>
      </w:r>
      <w:r w:rsidR="774F2DCB">
        <w:t>separate</w:t>
      </w:r>
      <w:r w:rsidR="3F10DEFE">
        <w:t xml:space="preserve"> hydrogen from the resulting mixture</w:t>
      </w:r>
      <w:r w:rsidR="1880ED55">
        <w:t xml:space="preserve"> to obtain a pure product</w:t>
      </w:r>
      <w:r w:rsidR="3F10DEFE">
        <w:t xml:space="preserve">. </w:t>
      </w:r>
      <w:r w:rsidR="67DA0480">
        <w:t>T</w:t>
      </w:r>
      <w:r w:rsidR="5C6831CC">
        <w:t>he global reaction</w:t>
      </w:r>
      <w:r w:rsidR="6CAD04CB">
        <w:t xml:space="preserve"> of the SMR process</w:t>
      </w:r>
      <w:r w:rsidR="5C6831CC">
        <w:t xml:space="preserve"> </w:t>
      </w:r>
      <w:r w:rsidR="3C7C136F">
        <w:t>is:</w:t>
      </w:r>
      <w:r w:rsidR="252461E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85"/>
        <w:gridCol w:w="790"/>
      </w:tblGrid>
      <w:tr w:rsidR="48434095" w14:paraId="34A9327F" w14:textId="77777777" w:rsidTr="00954F18">
        <w:trPr>
          <w:trHeight w:val="300"/>
        </w:trPr>
        <w:tc>
          <w:tcPr>
            <w:tcW w:w="7985" w:type="dxa"/>
            <w:vAlign w:val="center"/>
          </w:tcPr>
          <w:p w14:paraId="33781E1C" w14:textId="77777777" w:rsidR="48434095" w:rsidRPr="004733CF" w:rsidRDefault="004733CF" w:rsidP="000C1A60">
            <w:pPr>
              <w:pStyle w:val="CETEquation"/>
              <w:jc w:val="both"/>
            </w:pPr>
            <m:oMathPara>
              <m:oMathParaPr>
                <m:jc m:val="left"/>
              </m:oMathParaPr>
              <m:oMath>
                <m:r>
                  <w:rPr>
                    <w:rFonts w:ascii="Cambria Math" w:hAnsi="Cambria Math"/>
                  </w:rPr>
                  <m:t>C</m:t>
                </m:r>
                <m:sSub>
                  <m:sSubPr>
                    <m:ctrlPr>
                      <w:rPr>
                        <w:rFonts w:ascii="Cambria Math" w:hAnsi="Cambria Math"/>
                      </w:rPr>
                    </m:ctrlPr>
                  </m:sSubPr>
                  <m:e>
                    <m:r>
                      <w:rPr>
                        <w:rFonts w:ascii="Cambria Math" w:hAnsi="Cambria Math"/>
                      </w:rPr>
                      <m:t>H</m:t>
                    </m:r>
                  </m:e>
                  <m:sub>
                    <m:r>
                      <w:rPr>
                        <w:rFonts w:ascii="Cambria Math" w:hAnsi="Cambria Math"/>
                      </w:rPr>
                      <m:t>4</m:t>
                    </m:r>
                  </m:sub>
                </m:sSub>
                <m:r>
                  <w:rPr>
                    <w:rFonts w:ascii="Cambria Math" w:hAnsi="Cambria Math"/>
                  </w:rPr>
                  <m:t>+2</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O↔C</m:t>
                </m:r>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rPr>
                    </m:ctrlPr>
                  </m:sSubPr>
                  <m:e>
                    <m:r>
                      <w:rPr>
                        <w:rFonts w:ascii="Cambria Math" w:hAnsi="Cambria Math"/>
                      </w:rPr>
                      <m:t>H</m:t>
                    </m:r>
                  </m:e>
                  <m:sub>
                    <m:r>
                      <w:rPr>
                        <w:rFonts w:ascii="Cambria Math" w:hAnsi="Cambria Math"/>
                      </w:rPr>
                      <m:t>2</m:t>
                    </m:r>
                  </m:sub>
                </m:sSub>
              </m:oMath>
            </m:oMathPara>
          </w:p>
        </w:tc>
        <w:tc>
          <w:tcPr>
            <w:tcW w:w="790" w:type="dxa"/>
            <w:vAlign w:val="center"/>
          </w:tcPr>
          <w:p w14:paraId="0FABD395" w14:textId="77777777" w:rsidR="48434095" w:rsidRDefault="48434095" w:rsidP="48434095">
            <w:pPr>
              <w:spacing w:line="240" w:lineRule="auto"/>
              <w:jc w:val="right"/>
              <w:rPr>
                <w:rFonts w:eastAsia="Arial" w:cs="Arial"/>
              </w:rPr>
            </w:pPr>
            <w:r w:rsidRPr="48434095">
              <w:rPr>
                <w:rFonts w:eastAsia="Arial" w:cs="Arial"/>
              </w:rPr>
              <w:t>(1)</w:t>
            </w:r>
          </w:p>
        </w:tc>
      </w:tr>
    </w:tbl>
    <w:p w14:paraId="610C80F8" w14:textId="77777777" w:rsidR="00E1F2D5" w:rsidRPr="007F2362" w:rsidRDefault="4E32E6A2" w:rsidP="48434095">
      <w:pPr>
        <w:pStyle w:val="CETBodytext"/>
      </w:pPr>
      <w:r>
        <w:t xml:space="preserve">This </w:t>
      </w:r>
      <w:r w:rsidR="25EE8A26">
        <w:t xml:space="preserve">reaction </w:t>
      </w:r>
      <w:r w:rsidR="628B0B82">
        <w:t>is</w:t>
      </w:r>
      <w:r w:rsidR="1358508A">
        <w:t xml:space="preserve"> </w:t>
      </w:r>
      <w:r w:rsidR="0712055A">
        <w:t xml:space="preserve">divided into two </w:t>
      </w:r>
      <w:r w:rsidR="52CAA07C">
        <w:t>reactions.</w:t>
      </w:r>
      <w:r w:rsidR="5F75CA07">
        <w:t xml:space="preserve"> </w:t>
      </w:r>
      <w:r w:rsidR="0199C06C">
        <w:t>Reaction 2 (reforming)</w:t>
      </w:r>
      <w:r w:rsidR="2D093DF1">
        <w:t xml:space="preserve">, </w:t>
      </w:r>
      <w:r w:rsidR="0199C06C">
        <w:t>highly endothermic</w:t>
      </w:r>
      <w:r w:rsidR="3F904B4F">
        <w:t xml:space="preserve">, comes before </w:t>
      </w:r>
      <w:r w:rsidR="164A39C6">
        <w:t>R</w:t>
      </w:r>
      <w:r w:rsidR="3F904B4F">
        <w:t>eaction 3, exothermic.</w:t>
      </w:r>
      <w:r w:rsidR="1EB89372">
        <w:t xml:space="preserve"> </w:t>
      </w:r>
      <w:r w:rsidR="2B956044">
        <w:t>W</w:t>
      </w:r>
      <w:r w:rsidR="0CB78325">
        <w:t>ater</w:t>
      </w:r>
      <w:r w:rsidR="3F2DE865">
        <w:t xml:space="preserve"> first</w:t>
      </w:r>
      <w:r w:rsidR="08008511">
        <w:t xml:space="preserve"> </w:t>
      </w:r>
      <w:r w:rsidR="6DB4BED9">
        <w:t>reacts</w:t>
      </w:r>
      <w:r w:rsidR="25EE8A26">
        <w:t xml:space="preserve"> </w:t>
      </w:r>
      <w:r w:rsidR="0F987443">
        <w:t xml:space="preserve">with </w:t>
      </w:r>
      <w:r w:rsidR="37D32AA3">
        <w:t>methane</w:t>
      </w:r>
      <w:r w:rsidR="0F987443">
        <w:t xml:space="preserve"> </w:t>
      </w:r>
      <w:r w:rsidR="25EE8A26">
        <w:t>at high temperatures in the reformer</w:t>
      </w:r>
      <w:r w:rsidR="2C600E7A">
        <w:t xml:space="preserve"> (</w:t>
      </w:r>
      <w:r w:rsidR="25EE8A26">
        <w:t>furnace</w:t>
      </w:r>
      <w:r w:rsidR="6E308699">
        <w:t xml:space="preserve"> is the heat supply)</w:t>
      </w:r>
      <w:r w:rsidR="25EE8A26">
        <w:t xml:space="preserve">. </w:t>
      </w:r>
      <w:r w:rsidR="5849309A">
        <w:t>To maximize the H</w:t>
      </w:r>
      <w:r w:rsidR="5849309A" w:rsidRPr="0EF6ABA6">
        <w:rPr>
          <w:vertAlign w:val="subscript"/>
        </w:rPr>
        <w:t>2</w:t>
      </w:r>
      <w:r w:rsidR="5849309A">
        <w:t xml:space="preserve"> production, the carbon monoxide </w:t>
      </w:r>
      <w:r w:rsidR="0E6A7E2A">
        <w:t>leaving</w:t>
      </w:r>
      <w:r w:rsidR="5849309A">
        <w:t xml:space="preserve"> the reformer further reacts with remaining water at lower temperature(s).</w:t>
      </w:r>
      <w:r w:rsidR="25EE8A26">
        <w:t xml:space="preserve"> </w:t>
      </w:r>
      <w:r w:rsidR="5ACBAC0F">
        <w:t>Usually, reaction 3</w:t>
      </w:r>
      <w:r w:rsidR="25EE8A26">
        <w:t xml:space="preserve"> takes place in two series reactors. The first one at </w:t>
      </w:r>
      <w:r w:rsidR="20A32ABB">
        <w:t>high</w:t>
      </w:r>
      <w:r w:rsidR="25EE8A26">
        <w:t xml:space="preserve"> temperatures to favor better kinetics</w:t>
      </w:r>
      <w:r w:rsidR="5AB02BBE">
        <w:t>,</w:t>
      </w:r>
      <w:r w:rsidR="25EE8A26">
        <w:t xml:space="preserve"> and the second one at low temperatures to favor the equilibrium toward hydrogen production. The kinetics of the reactions are described, for instance, by Xu and Froment (1989).</w:t>
      </w:r>
      <w:r w:rsidR="3353A32D">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286"/>
        <w:gridCol w:w="735"/>
        <w:gridCol w:w="756"/>
      </w:tblGrid>
      <w:tr w:rsidR="007F2362" w14:paraId="23C4C1E3" w14:textId="77777777" w:rsidTr="00954F18">
        <w:trPr>
          <w:trHeight w:val="300"/>
        </w:trPr>
        <w:tc>
          <w:tcPr>
            <w:tcW w:w="7286" w:type="dxa"/>
            <w:vAlign w:val="center"/>
          </w:tcPr>
          <w:p w14:paraId="4612751B" w14:textId="77777777" w:rsidR="007F2362" w:rsidRPr="004733CF" w:rsidRDefault="004733CF" w:rsidP="000C1A60">
            <w:pPr>
              <w:pStyle w:val="CETEquation"/>
            </w:pPr>
            <m:oMathPara>
              <m:oMathParaPr>
                <m:jc m:val="left"/>
              </m:oMathParaPr>
              <m:oMath>
                <m:r>
                  <w:rPr>
                    <w:rFonts w:ascii="Cambria Math" w:hAnsi="Cambria Math"/>
                  </w:rPr>
                  <m:t>C</m:t>
                </m:r>
                <m:sSub>
                  <m:sSubPr>
                    <m:ctrlPr>
                      <w:rPr>
                        <w:rFonts w:ascii="Cambria Math" w:hAnsi="Cambria Math"/>
                      </w:rPr>
                    </m:ctrlPr>
                  </m:sSubPr>
                  <m:e>
                    <m:r>
                      <w:rPr>
                        <w:rFonts w:ascii="Cambria Math" w:hAnsi="Cambria Math"/>
                      </w:rPr>
                      <m:t>H</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O ↔ CO+3</m:t>
                </m:r>
                <m:sSub>
                  <m:sSubPr>
                    <m:ctrlPr>
                      <w:rPr>
                        <w:rFonts w:ascii="Cambria Math" w:hAnsi="Cambria Math"/>
                      </w:rPr>
                    </m:ctrlPr>
                  </m:sSubPr>
                  <m:e>
                    <m:r>
                      <w:rPr>
                        <w:rFonts w:ascii="Cambria Math" w:hAnsi="Cambria Math"/>
                      </w:rPr>
                      <m:t>H</m:t>
                    </m:r>
                  </m:e>
                  <m:sub>
                    <m:r>
                      <w:rPr>
                        <w:rFonts w:ascii="Cambria Math" w:hAnsi="Cambria Math"/>
                      </w:rPr>
                      <m:t>2</m:t>
                    </m:r>
                  </m:sub>
                </m:sSub>
              </m:oMath>
            </m:oMathPara>
          </w:p>
          <w:p w14:paraId="75367C45" w14:textId="77777777" w:rsidR="007F2362" w:rsidRPr="004733CF" w:rsidRDefault="004733CF" w:rsidP="48434095">
            <w:pPr>
              <w:pStyle w:val="CETEquation"/>
            </w:pPr>
            <m:oMathPara>
              <m:oMathParaPr>
                <m:jc m:val="left"/>
              </m:oMathParaPr>
              <m:oMath>
                <m:r>
                  <w:rPr>
                    <w:rFonts w:ascii="Cambria Math" w:hAnsi="Cambria Math"/>
                  </w:rPr>
                  <m:t>CO+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O ↔ C</m:t>
                </m:r>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oMath>
            </m:oMathPara>
          </w:p>
        </w:tc>
        <w:tc>
          <w:tcPr>
            <w:tcW w:w="735" w:type="dxa"/>
          </w:tcPr>
          <w:p w14:paraId="41C8F396" w14:textId="77777777" w:rsidR="007F2362" w:rsidRDefault="007F2362" w:rsidP="48434095">
            <w:pPr>
              <w:spacing w:line="240" w:lineRule="auto"/>
              <w:jc w:val="right"/>
              <w:rPr>
                <w:rFonts w:eastAsia="Arial" w:cs="Arial"/>
              </w:rPr>
            </w:pPr>
          </w:p>
        </w:tc>
        <w:tc>
          <w:tcPr>
            <w:tcW w:w="756" w:type="dxa"/>
            <w:vAlign w:val="center"/>
          </w:tcPr>
          <w:p w14:paraId="72A3D3EC" w14:textId="77777777" w:rsidR="007F2362" w:rsidRDefault="007F2362" w:rsidP="48434095">
            <w:pPr>
              <w:spacing w:line="240" w:lineRule="auto"/>
              <w:jc w:val="right"/>
              <w:rPr>
                <w:rFonts w:eastAsia="Arial" w:cs="Arial"/>
              </w:rPr>
            </w:pPr>
          </w:p>
          <w:p w14:paraId="724357B1" w14:textId="77777777" w:rsidR="007F2362" w:rsidRDefault="007F2362" w:rsidP="48434095">
            <w:pPr>
              <w:spacing w:line="240" w:lineRule="auto"/>
              <w:jc w:val="right"/>
              <w:rPr>
                <w:rFonts w:eastAsia="Arial" w:cs="Arial"/>
              </w:rPr>
            </w:pPr>
            <w:r w:rsidRPr="48434095">
              <w:rPr>
                <w:rFonts w:eastAsia="Arial" w:cs="Arial"/>
              </w:rPr>
              <w:t>(2)</w:t>
            </w:r>
          </w:p>
          <w:p w14:paraId="0D0B940D" w14:textId="77777777" w:rsidR="007F2362" w:rsidRDefault="007F2362" w:rsidP="48434095">
            <w:pPr>
              <w:spacing w:line="240" w:lineRule="auto"/>
              <w:jc w:val="right"/>
              <w:rPr>
                <w:rFonts w:eastAsia="Arial" w:cs="Arial"/>
              </w:rPr>
            </w:pPr>
          </w:p>
          <w:p w14:paraId="35DDE7AE" w14:textId="77777777" w:rsidR="007F2362" w:rsidRDefault="007F2362" w:rsidP="48434095">
            <w:pPr>
              <w:spacing w:line="240" w:lineRule="auto"/>
              <w:jc w:val="right"/>
              <w:rPr>
                <w:rFonts w:eastAsia="Arial" w:cs="Arial"/>
              </w:rPr>
            </w:pPr>
            <w:r w:rsidRPr="48434095">
              <w:rPr>
                <w:rFonts w:eastAsia="Arial" w:cs="Arial"/>
              </w:rPr>
              <w:t>(3)</w:t>
            </w:r>
          </w:p>
          <w:p w14:paraId="0E27B00A" w14:textId="77777777" w:rsidR="007F2362" w:rsidRDefault="007F2362" w:rsidP="48434095">
            <w:pPr>
              <w:spacing w:line="240" w:lineRule="auto"/>
              <w:jc w:val="right"/>
              <w:rPr>
                <w:rFonts w:eastAsia="Arial" w:cs="Arial"/>
              </w:rPr>
            </w:pPr>
          </w:p>
        </w:tc>
      </w:tr>
    </w:tbl>
    <w:p w14:paraId="60061E4C" w14:textId="77777777" w:rsidR="48434095" w:rsidRDefault="48434095" w:rsidP="48434095">
      <w:pPr>
        <w:pStyle w:val="CETBodytext"/>
      </w:pPr>
    </w:p>
    <w:p w14:paraId="5CAA45CD" w14:textId="77777777" w:rsidR="5007A6C1" w:rsidRDefault="20713DF1" w:rsidP="00074558">
      <w:pPr>
        <w:pStyle w:val="CETheadingx"/>
      </w:pPr>
      <w:r>
        <w:t>Modelling</w:t>
      </w:r>
    </w:p>
    <w:p w14:paraId="141CABD2" w14:textId="77777777" w:rsidR="5007A6C1" w:rsidRDefault="7D2E5008" w:rsidP="003642A1">
      <w:pPr>
        <w:pStyle w:val="CETBodytext"/>
      </w:pPr>
      <w:r>
        <w:t xml:space="preserve">A SMR plant with a production of 130 </w:t>
      </w:r>
      <w:r w:rsidR="0039267C">
        <w:t>MSft</w:t>
      </w:r>
      <w:r w:rsidR="0039267C" w:rsidRPr="000C1A60">
        <w:rPr>
          <w:vertAlign w:val="superscript"/>
        </w:rPr>
        <w:t>3</w:t>
      </w:r>
      <w:r w:rsidR="0039267C">
        <w:t xml:space="preserve">/d </w:t>
      </w:r>
      <w:r>
        <w:t>is modelled in Aspen Plus software</w:t>
      </w:r>
      <w:r w:rsidR="0679C25E">
        <w:t xml:space="preserve"> version 12.1</w:t>
      </w:r>
      <w:r>
        <w:t xml:space="preserve">. </w:t>
      </w:r>
      <w:r w:rsidR="2841E30F">
        <w:t>The Peng</w:t>
      </w:r>
      <w:r w:rsidR="35DA6165">
        <w:t xml:space="preserve">-Robinson </w:t>
      </w:r>
      <w:r w:rsidR="0000284D">
        <w:t xml:space="preserve">Equation of State </w:t>
      </w:r>
      <w:bookmarkStart w:id="10" w:name="_Int_wgyBpVFY"/>
      <w:r w:rsidR="35DA6165">
        <w:t>is</w:t>
      </w:r>
      <w:bookmarkEnd w:id="10"/>
      <w:r w:rsidR="35DA6165">
        <w:t xml:space="preserve"> </w:t>
      </w:r>
      <w:r w:rsidR="28F0FF3B">
        <w:t>chosen</w:t>
      </w:r>
      <w:r w:rsidR="0000284D">
        <w:t xml:space="preserve"> to </w:t>
      </w:r>
      <w:bookmarkStart w:id="11" w:name="_Int_mZgBS4PZ"/>
      <w:r w:rsidR="0000284D">
        <w:t xml:space="preserve">model the </w:t>
      </w:r>
      <w:r w:rsidR="00955FF7">
        <w:t xml:space="preserve">system </w:t>
      </w:r>
      <w:r w:rsidR="00FA5C5C">
        <w:t>thermodynamics</w:t>
      </w:r>
      <w:bookmarkEnd w:id="11"/>
      <w:r w:rsidR="35DA6165">
        <w:t xml:space="preserve">. </w:t>
      </w:r>
      <w:r w:rsidR="5B33248F">
        <w:t xml:space="preserve">Each reactor is modelled with the </w:t>
      </w:r>
      <w:r w:rsidR="00AF517C">
        <w:t>equi</w:t>
      </w:r>
      <w:r w:rsidR="00A63AE0">
        <w:t>librium Gibbs (</w:t>
      </w:r>
      <w:r w:rsidR="5B33248F">
        <w:t>RGIBBS</w:t>
      </w:r>
      <w:r w:rsidR="00A63AE0">
        <w:t>)</w:t>
      </w:r>
      <w:r w:rsidR="5B33248F">
        <w:t xml:space="preserve"> reactor. </w:t>
      </w:r>
      <w:r w:rsidR="0B59CF17">
        <w:t xml:space="preserve">The </w:t>
      </w:r>
      <w:r w:rsidR="31B652A6">
        <w:t xml:space="preserve">process </w:t>
      </w:r>
      <w:r w:rsidR="0B59CF17">
        <w:t xml:space="preserve">feed </w:t>
      </w:r>
      <w:r w:rsidR="40725BA4">
        <w:t>consists</w:t>
      </w:r>
      <w:r w:rsidR="0B59CF17">
        <w:t xml:space="preserve"> of water and methane</w:t>
      </w:r>
      <w:r w:rsidR="4E866B37">
        <w:t>.</w:t>
      </w:r>
      <w:r w:rsidR="0B59CF17">
        <w:t xml:space="preserve"> </w:t>
      </w:r>
      <w:r w:rsidR="00811864">
        <w:t>In this work</w:t>
      </w:r>
      <w:r w:rsidR="33DBFC49">
        <w:t>,</w:t>
      </w:r>
      <w:r w:rsidR="0B59CF17">
        <w:t xml:space="preserve"> natural gas is </w:t>
      </w:r>
      <w:r w:rsidR="00003933">
        <w:t xml:space="preserve">composed of </w:t>
      </w:r>
      <w:r w:rsidR="0B59CF17">
        <w:t>pure methane</w:t>
      </w:r>
      <w:r w:rsidR="69C954C0">
        <w:t>.</w:t>
      </w:r>
      <w:r w:rsidR="4A812CC3">
        <w:t xml:space="preserve"> Before entering the reformer, feed </w:t>
      </w:r>
      <w:r w:rsidR="42B968B5">
        <w:t>streams are</w:t>
      </w:r>
      <w:r w:rsidR="4A812CC3">
        <w:t xml:space="preserve"> compressed at</w:t>
      </w:r>
      <w:r w:rsidR="7042AE4C">
        <w:t xml:space="preserve"> 26</w:t>
      </w:r>
      <w:r w:rsidR="40022FDF">
        <w:t>04</w:t>
      </w:r>
      <w:r w:rsidR="7042AE4C">
        <w:t xml:space="preserve"> kPa and heated </w:t>
      </w:r>
      <w:r w:rsidR="534F88F8">
        <w:t>to</w:t>
      </w:r>
      <w:r w:rsidR="7042AE4C">
        <w:t xml:space="preserve"> </w:t>
      </w:r>
      <w:r w:rsidR="0DB9773D">
        <w:t>600</w:t>
      </w:r>
      <w:r w:rsidR="00003933">
        <w:t xml:space="preserve"> </w:t>
      </w:r>
      <w:r w:rsidR="0DB9773D">
        <w:t>°C</w:t>
      </w:r>
      <w:r w:rsidR="7042AE4C">
        <w:t>.</w:t>
      </w:r>
      <w:r w:rsidR="4A812CC3">
        <w:t xml:space="preserve"> </w:t>
      </w:r>
      <w:r w:rsidR="61FDEE5C">
        <w:t xml:space="preserve">The </w:t>
      </w:r>
      <w:r w:rsidR="4C7146B8">
        <w:t>exiting</w:t>
      </w:r>
      <w:r w:rsidR="61FDEE5C">
        <w:t xml:space="preserve"> stream</w:t>
      </w:r>
      <w:r w:rsidR="12AA8A2B">
        <w:t xml:space="preserve"> of the reformer</w:t>
      </w:r>
      <w:r w:rsidR="001005CE">
        <w:t>,</w:t>
      </w:r>
      <w:r w:rsidR="61FDEE5C">
        <w:t xml:space="preserve"> </w:t>
      </w:r>
      <w:r w:rsidR="001005CE">
        <w:t xml:space="preserve">set to </w:t>
      </w:r>
      <w:r w:rsidR="6D767FC8">
        <w:t>875°C</w:t>
      </w:r>
      <w:r w:rsidR="001005CE">
        <w:t>,</w:t>
      </w:r>
      <w:r w:rsidR="27DD5A29">
        <w:t xml:space="preserve"> is </w:t>
      </w:r>
      <w:r w:rsidR="0044423B">
        <w:t xml:space="preserve">cooled </w:t>
      </w:r>
      <w:r w:rsidR="27DD5A29">
        <w:t xml:space="preserve">down to </w:t>
      </w:r>
      <w:r w:rsidR="1652B776">
        <w:t>350</w:t>
      </w:r>
      <w:r w:rsidR="001911F4">
        <w:t xml:space="preserve"> </w:t>
      </w:r>
      <w:r w:rsidR="1652B776">
        <w:t>°C</w:t>
      </w:r>
      <w:r w:rsidR="27DD5A29">
        <w:t xml:space="preserve"> </w:t>
      </w:r>
      <w:r w:rsidR="001911F4">
        <w:t xml:space="preserve">before it </w:t>
      </w:r>
      <w:r w:rsidR="39E7FAB4">
        <w:t>enter</w:t>
      </w:r>
      <w:r w:rsidR="001911F4">
        <w:t>s</w:t>
      </w:r>
      <w:r w:rsidR="27DD5A29">
        <w:t xml:space="preserve"> </w:t>
      </w:r>
      <w:r w:rsidR="2C435EFA">
        <w:t>the high</w:t>
      </w:r>
      <w:r w:rsidR="00857C56">
        <w:t>-</w:t>
      </w:r>
      <w:r w:rsidR="001911F4">
        <w:t>temperature shift reactor (</w:t>
      </w:r>
      <w:r w:rsidR="27DD5A29">
        <w:t>HTS</w:t>
      </w:r>
      <w:r w:rsidR="001911F4">
        <w:t xml:space="preserve">). The </w:t>
      </w:r>
      <w:r w:rsidR="006F73B9">
        <w:t>stream leaving the HTS is further</w:t>
      </w:r>
      <w:r w:rsidR="5A84ECAE">
        <w:t xml:space="preserve"> co</w:t>
      </w:r>
      <w:r w:rsidR="006F73B9">
        <w:t>oled</w:t>
      </w:r>
      <w:r w:rsidR="5A84ECAE">
        <w:t xml:space="preserve"> down to </w:t>
      </w:r>
      <w:r w:rsidR="0398389A">
        <w:t>200</w:t>
      </w:r>
      <w:r w:rsidR="006F73B9">
        <w:t xml:space="preserve"> </w:t>
      </w:r>
      <w:r w:rsidR="0398389A">
        <w:t>°C</w:t>
      </w:r>
      <w:r w:rsidR="5A84ECAE">
        <w:t xml:space="preserve"> before</w:t>
      </w:r>
      <w:r w:rsidDel="5A84ECAE">
        <w:t xml:space="preserve"> </w:t>
      </w:r>
      <w:r w:rsidR="006F73B9">
        <w:t xml:space="preserve">entering the </w:t>
      </w:r>
      <w:r w:rsidR="009B3256">
        <w:t>low</w:t>
      </w:r>
      <w:r w:rsidR="00857C56">
        <w:t>-</w:t>
      </w:r>
      <w:r w:rsidR="009B3256">
        <w:t>temperature shift reactor</w:t>
      </w:r>
      <w:r w:rsidR="0068021F">
        <w:t xml:space="preserve"> </w:t>
      </w:r>
      <w:r w:rsidR="009B3256">
        <w:t>(L</w:t>
      </w:r>
      <w:r w:rsidR="5A84ECAE">
        <w:t>TS</w:t>
      </w:r>
      <w:r w:rsidR="009B3256">
        <w:t>)</w:t>
      </w:r>
      <w:r w:rsidR="5A84ECAE">
        <w:t>.</w:t>
      </w:r>
      <w:r w:rsidR="5C6A868F">
        <w:t xml:space="preserve"> </w:t>
      </w:r>
      <w:r w:rsidR="00F53DDF">
        <w:t xml:space="preserve">The resulting stream is further cooled down to </w:t>
      </w:r>
      <w:r w:rsidR="348FD66D">
        <w:t>3</w:t>
      </w:r>
      <w:r w:rsidR="5B522E91">
        <w:t>5°</w:t>
      </w:r>
      <w:r w:rsidR="2CB77793">
        <w:t>C</w:t>
      </w:r>
      <w:r w:rsidR="0014585C">
        <w:t xml:space="preserve"> prior to entering the PSA</w:t>
      </w:r>
      <w:r w:rsidR="00857C56">
        <w:t>,</w:t>
      </w:r>
      <w:r w:rsidR="00F53DDF">
        <w:t xml:space="preserve"> where </w:t>
      </w:r>
      <w:r w:rsidR="0014585C">
        <w:t>most water is condensed and recycled to the inlet of the reformer</w:t>
      </w:r>
      <w:r w:rsidR="2CB77793">
        <w:t>.</w:t>
      </w:r>
      <w:r w:rsidR="00923001">
        <w:t xml:space="preserve"> T</w:t>
      </w:r>
      <w:r w:rsidR="00D43FA0">
        <w:t>he PSA</w:t>
      </w:r>
      <w:r w:rsidR="106D3F10">
        <w:t xml:space="preserve"> </w:t>
      </w:r>
      <w:r w:rsidR="00923001">
        <w:t xml:space="preserve">is a dynamic process </w:t>
      </w:r>
      <w:r w:rsidR="3C6AB153">
        <w:t>consisting</w:t>
      </w:r>
      <w:r w:rsidR="528D7EC1">
        <w:t xml:space="preserve"> </w:t>
      </w:r>
      <w:r w:rsidR="66C62B8E">
        <w:t>of several columns</w:t>
      </w:r>
      <w:r w:rsidR="5BF48321">
        <w:t xml:space="preserve"> </w:t>
      </w:r>
      <w:r w:rsidR="009D170F">
        <w:t>operating</w:t>
      </w:r>
      <w:r w:rsidR="5BF48321">
        <w:t xml:space="preserve"> at </w:t>
      </w:r>
      <w:r w:rsidR="508FE05A">
        <w:t>high- and low-pressure</w:t>
      </w:r>
      <w:r w:rsidR="009D170F">
        <w:t xml:space="preserve"> levels</w:t>
      </w:r>
      <w:r w:rsidR="1B3061AC">
        <w:t>.</w:t>
      </w:r>
      <w:r w:rsidR="3A087BA5">
        <w:t xml:space="preserve"> </w:t>
      </w:r>
      <w:r w:rsidR="159758E4">
        <w:t xml:space="preserve">In </w:t>
      </w:r>
      <w:r w:rsidR="00E87570">
        <w:t>this work,</w:t>
      </w:r>
      <w:r w:rsidR="00B063ED">
        <w:t xml:space="preserve"> </w:t>
      </w:r>
      <w:r w:rsidR="159758E4">
        <w:t>steady</w:t>
      </w:r>
      <w:r w:rsidR="00857C56">
        <w:t>-</w:t>
      </w:r>
      <w:r w:rsidR="159758E4">
        <w:t>state modelling in Aspen</w:t>
      </w:r>
      <w:r w:rsidR="00B063ED">
        <w:t xml:space="preserve"> was used and the</w:t>
      </w:r>
      <w:r w:rsidR="159758E4">
        <w:t xml:space="preserve"> </w:t>
      </w:r>
      <w:r w:rsidR="3A087BA5">
        <w:t xml:space="preserve">PSA </w:t>
      </w:r>
      <w:r w:rsidR="39A848F7">
        <w:t>is</w:t>
      </w:r>
      <w:r w:rsidR="3A087BA5">
        <w:t xml:space="preserve"> modelled</w:t>
      </w:r>
      <w:r w:rsidR="5811A658">
        <w:t xml:space="preserve"> as a </w:t>
      </w:r>
      <w:r w:rsidR="00B063ED">
        <w:t xml:space="preserve">simple component splitter </w:t>
      </w:r>
      <w:r w:rsidR="5811A658">
        <w:t>with a hydrogen split fraction of 0.99.</w:t>
      </w:r>
      <w:r w:rsidR="637C74ED">
        <w:t xml:space="preserve"> </w:t>
      </w:r>
      <w:r w:rsidR="00E655B6">
        <w:t>The t</w:t>
      </w:r>
      <w:r w:rsidR="67673A23">
        <w:t xml:space="preserve">ail gas leaving the PSA </w:t>
      </w:r>
      <w:r w:rsidR="031A427E">
        <w:t>enter</w:t>
      </w:r>
      <w:r w:rsidR="1086DBBA">
        <w:t>s</w:t>
      </w:r>
      <w:r w:rsidR="67673A23">
        <w:t xml:space="preserve"> </w:t>
      </w:r>
      <w:r w:rsidR="4FA02CCD">
        <w:t xml:space="preserve">the </w:t>
      </w:r>
      <w:r w:rsidR="03012CEA">
        <w:t>combustor</w:t>
      </w:r>
      <w:r w:rsidR="4FA02CCD">
        <w:t xml:space="preserve"> </w:t>
      </w:r>
      <w:r w:rsidR="00AC4E6D">
        <w:t>(</w:t>
      </w:r>
      <w:r w:rsidR="4FA02CCD">
        <w:t>modelled as a</w:t>
      </w:r>
      <w:r w:rsidR="009D170F">
        <w:t>n</w:t>
      </w:r>
      <w:r w:rsidR="4FA02CCD">
        <w:t xml:space="preserve"> </w:t>
      </w:r>
      <w:r w:rsidR="67673A23">
        <w:t>RGIBBS reactor</w:t>
      </w:r>
      <w:r w:rsidR="00AC4E6D">
        <w:t>)</w:t>
      </w:r>
      <w:r w:rsidR="00A12CE3">
        <w:t xml:space="preserve"> together with </w:t>
      </w:r>
      <w:r w:rsidR="37152CB2">
        <w:t>an air</w:t>
      </w:r>
      <w:r w:rsidR="438B36B9">
        <w:t xml:space="preserve"> stream and additional natural gas.</w:t>
      </w:r>
      <w:r w:rsidR="0068021F">
        <w:t xml:space="preserve"> In real</w:t>
      </w:r>
      <w:r w:rsidR="00504660">
        <w:t xml:space="preserve">ity, </w:t>
      </w:r>
      <w:r w:rsidR="002E78B1">
        <w:t>reforming and combustion (heat</w:t>
      </w:r>
      <w:r w:rsidR="00113F43">
        <w:t xml:space="preserve"> transfer) </w:t>
      </w:r>
      <w:r w:rsidR="448E3822">
        <w:t>take</w:t>
      </w:r>
      <w:r w:rsidR="00113F43">
        <w:t xml:space="preserve"> place in the same equipment (i.e., the reformer).</w:t>
      </w:r>
      <w:r w:rsidR="169A6D9D">
        <w:t xml:space="preserve"> </w:t>
      </w:r>
      <w:r w:rsidR="00113F43">
        <w:t xml:space="preserve">However, it is not possible to </w:t>
      </w:r>
      <w:r w:rsidR="6BC4D95D">
        <w:t>model</w:t>
      </w:r>
      <w:r w:rsidR="169A6D9D">
        <w:t xml:space="preserve"> a reformer </w:t>
      </w:r>
      <w:r w:rsidR="00741B78">
        <w:t xml:space="preserve">directly in Aspen, </w:t>
      </w:r>
      <w:r w:rsidR="43840FCA">
        <w:t>so two reactors are used</w:t>
      </w:r>
      <w:r w:rsidR="00741B78">
        <w:t xml:space="preserve"> where the </w:t>
      </w:r>
      <w:r w:rsidR="2F0587D3">
        <w:t>reformer</w:t>
      </w:r>
      <w:r w:rsidR="00BF7E44">
        <w:t xml:space="preserve"> uses the </w:t>
      </w:r>
      <w:r w:rsidR="00741B78">
        <w:t>e</w:t>
      </w:r>
      <w:r w:rsidR="00EB0986">
        <w:t xml:space="preserve">nergy provided </w:t>
      </w:r>
      <w:r w:rsidR="00BF7E44">
        <w:t>by</w:t>
      </w:r>
      <w:r w:rsidR="00EB0986">
        <w:t xml:space="preserve"> the combustor</w:t>
      </w:r>
      <w:r w:rsidR="169A6D9D">
        <w:t>.</w:t>
      </w:r>
      <w:r w:rsidR="554FDB67">
        <w:t xml:space="preserve"> The PSA tail gas and the air are </w:t>
      </w:r>
      <w:r w:rsidR="003D17BB">
        <w:t>pre-</w:t>
      </w:r>
      <w:r w:rsidR="554FDB67">
        <w:t xml:space="preserve">heated </w:t>
      </w:r>
      <w:r w:rsidR="3A5E3454">
        <w:t xml:space="preserve">before entering the furnace. </w:t>
      </w:r>
      <w:r w:rsidR="14A06FBE">
        <w:t>The flue gas</w:t>
      </w:r>
      <w:r w:rsidR="002D03F6">
        <w:t xml:space="preserve"> is set to</w:t>
      </w:r>
      <w:r w:rsidR="14A06FBE">
        <w:t xml:space="preserve"> </w:t>
      </w:r>
      <w:r w:rsidR="002D03F6">
        <w:t xml:space="preserve">leave </w:t>
      </w:r>
      <w:r w:rsidR="14A06FBE">
        <w:t xml:space="preserve">the furnace </w:t>
      </w:r>
      <w:r w:rsidR="002D03F6">
        <w:t xml:space="preserve">at </w:t>
      </w:r>
      <w:r w:rsidR="2C049D8A">
        <w:t>1</w:t>
      </w:r>
      <w:r w:rsidR="0CF2746D">
        <w:t>000</w:t>
      </w:r>
      <w:r w:rsidR="002D03F6">
        <w:t xml:space="preserve"> </w:t>
      </w:r>
      <w:r w:rsidR="2C049D8A">
        <w:t>°C</w:t>
      </w:r>
      <w:r w:rsidR="001E6007">
        <w:t xml:space="preserve"> and is sent to a heat recovery</w:t>
      </w:r>
      <w:r w:rsidR="00016097">
        <w:t xml:space="preserve"> step</w:t>
      </w:r>
      <w:r w:rsidR="14A06FBE">
        <w:t>.</w:t>
      </w:r>
      <w:r w:rsidR="344A8AFD">
        <w:t xml:space="preserve"> </w:t>
      </w:r>
      <w:r w:rsidR="057419A7">
        <w:t xml:space="preserve">Figure </w:t>
      </w:r>
      <w:r w:rsidR="005749F7">
        <w:t>2</w:t>
      </w:r>
      <w:r w:rsidR="057419A7">
        <w:t xml:space="preserve"> shows the</w:t>
      </w:r>
      <w:r w:rsidR="00A6164A">
        <w:t xml:space="preserve"> simplified</w:t>
      </w:r>
      <w:r w:rsidR="057419A7">
        <w:t xml:space="preserve"> process flowsheet.</w:t>
      </w:r>
    </w:p>
    <w:p w14:paraId="17F43294" w14:textId="77777777" w:rsidR="7976B4ED" w:rsidRDefault="7E2F29E3" w:rsidP="70AC9C4C">
      <w:pPr>
        <w:pStyle w:val="CETHeading1"/>
      </w:pPr>
      <w:r>
        <w:t xml:space="preserve">First results and </w:t>
      </w:r>
      <w:r w:rsidR="4CFFABDD">
        <w:t>Pinch analysis</w:t>
      </w:r>
    </w:p>
    <w:p w14:paraId="431D6E84" w14:textId="77777777" w:rsidR="5007A6C1" w:rsidRDefault="00EF48BD" w:rsidP="79E4B000">
      <w:pPr>
        <w:pStyle w:val="CETBodytext"/>
      </w:pPr>
      <w:r>
        <w:t>The flue gas is</w:t>
      </w:r>
      <w:r w:rsidR="00135004">
        <w:t xml:space="preserve"> the</w:t>
      </w:r>
      <w:r w:rsidR="00772FBA">
        <w:t xml:space="preserve"> biggest source of heat in the SMR process. Traditionally, heat recovery is applied to generate steam </w:t>
      </w:r>
      <w:r w:rsidR="002F68E9">
        <w:t>to</w:t>
      </w:r>
      <w:r w:rsidR="00772FBA">
        <w:t xml:space="preserve"> exp</w:t>
      </w:r>
      <w:r w:rsidR="002F68E9">
        <w:t xml:space="preserve">ort as additional revenue to the plant. </w:t>
      </w:r>
      <w:r w:rsidR="00C52D2C">
        <w:t>To produce</w:t>
      </w:r>
      <w:r w:rsidR="2DD4DED2">
        <w:t xml:space="preserve"> 130 </w:t>
      </w:r>
      <w:r w:rsidR="009B5BBE">
        <w:t>M</w:t>
      </w:r>
      <w:r w:rsidR="003F01BF">
        <w:t>S</w:t>
      </w:r>
      <w:r w:rsidR="00690A78">
        <w:t>ft</w:t>
      </w:r>
      <w:r w:rsidR="00690A78" w:rsidRPr="578084FA">
        <w:rPr>
          <w:vertAlign w:val="superscript"/>
        </w:rPr>
        <w:t>3</w:t>
      </w:r>
      <w:r w:rsidR="00690A78">
        <w:t>/d</w:t>
      </w:r>
      <w:r w:rsidR="333A4150">
        <w:t xml:space="preserve"> </w:t>
      </w:r>
      <w:r w:rsidR="00C52D2C">
        <w:t>of H</w:t>
      </w:r>
      <w:r w:rsidR="00C52D2C" w:rsidRPr="578084FA">
        <w:rPr>
          <w:vertAlign w:val="subscript"/>
        </w:rPr>
        <w:t>2</w:t>
      </w:r>
      <w:r w:rsidR="00C52D2C">
        <w:t xml:space="preserve">, </w:t>
      </w:r>
      <w:r w:rsidR="00045A58">
        <w:t>12</w:t>
      </w:r>
      <w:r w:rsidR="5193890E">
        <w:t>9</w:t>
      </w:r>
      <w:r w:rsidR="00C52D2C">
        <w:t xml:space="preserve"> MW </w:t>
      </w:r>
      <w:r w:rsidR="00045A58">
        <w:t>is required by the reformer</w:t>
      </w:r>
      <w:r w:rsidR="00EB69EF">
        <w:t>,</w:t>
      </w:r>
      <w:r w:rsidR="00045A58">
        <w:t xml:space="preserve"> while </w:t>
      </w:r>
      <w:r w:rsidR="1CF6A898">
        <w:t>111</w:t>
      </w:r>
      <w:r w:rsidR="00045A58">
        <w:t xml:space="preserve"> MW could be recovered from the flue gas (assuming cooling it down to 150 </w:t>
      </w:r>
      <w:r w:rsidR="00045A58" w:rsidRPr="6F20E227">
        <w:rPr>
          <w:rFonts w:cs="Arial"/>
        </w:rPr>
        <w:t>˚</w:t>
      </w:r>
      <w:r w:rsidR="00045A58">
        <w:t xml:space="preserve">C). </w:t>
      </w:r>
      <w:r w:rsidR="008F03FD">
        <w:t xml:space="preserve">The recovered heat from the flue gas </w:t>
      </w:r>
      <w:r w:rsidR="007E7A41">
        <w:t>is intended to</w:t>
      </w:r>
      <w:r w:rsidR="008F03FD">
        <w:t xml:space="preserve"> be used by the </w:t>
      </w:r>
      <w:r w:rsidR="063F2E91">
        <w:t>CO</w:t>
      </w:r>
      <w:r w:rsidR="063F2E91" w:rsidRPr="578084FA">
        <w:rPr>
          <w:vertAlign w:val="subscript"/>
        </w:rPr>
        <w:t>2</w:t>
      </w:r>
      <w:r w:rsidR="063F2E91">
        <w:t xml:space="preserve"> capture </w:t>
      </w:r>
      <w:r w:rsidR="008F03FD">
        <w:t>plant to produce blue H</w:t>
      </w:r>
      <w:r w:rsidR="008F03FD" w:rsidRPr="578084FA">
        <w:rPr>
          <w:vertAlign w:val="subscript"/>
        </w:rPr>
        <w:t>2</w:t>
      </w:r>
      <w:r w:rsidR="063F2E91">
        <w:t xml:space="preserve">. For this purpose, heat </w:t>
      </w:r>
      <w:r w:rsidR="0053669D">
        <w:t xml:space="preserve">integration </w:t>
      </w:r>
      <w:r w:rsidR="00320152">
        <w:t xml:space="preserve">is performed </w:t>
      </w:r>
      <w:r w:rsidR="063F2E91">
        <w:t xml:space="preserve">to </w:t>
      </w:r>
      <w:r w:rsidR="00CB4C33">
        <w:t>minimize external energy requirement</w:t>
      </w:r>
      <w:r w:rsidR="006634AF">
        <w:t>s</w:t>
      </w:r>
      <w:r w:rsidR="00CB4C33">
        <w:t xml:space="preserve"> and to </w:t>
      </w:r>
      <w:r w:rsidR="00B85F06">
        <w:t xml:space="preserve">optimize </w:t>
      </w:r>
      <w:r w:rsidR="00CB4C33">
        <w:t>where the available heat is used</w:t>
      </w:r>
      <w:r w:rsidR="063F2E91">
        <w:t>.</w:t>
      </w:r>
    </w:p>
    <w:p w14:paraId="44EAFD9C" w14:textId="77777777" w:rsidR="5007A6C1" w:rsidRDefault="5007A6C1" w:rsidP="79E4B000">
      <w:pPr>
        <w:pStyle w:val="CETBodytext"/>
      </w:pPr>
    </w:p>
    <w:p w14:paraId="0CA45629" w14:textId="77777777" w:rsidR="5007A6C1" w:rsidRDefault="0E76AB3B" w:rsidP="79E4B000">
      <w:pPr>
        <w:pStyle w:val="CETBodytext"/>
      </w:pPr>
      <w:r>
        <w:t>Heat</w:t>
      </w:r>
      <w:r w:rsidR="063F2E91">
        <w:t xml:space="preserve"> integration maximizes energy saving</w:t>
      </w:r>
      <w:r w:rsidR="31946F1F">
        <w:t xml:space="preserve"> </w:t>
      </w:r>
      <w:r w:rsidR="0EA7DE19">
        <w:t>b</w:t>
      </w:r>
      <w:r w:rsidR="3D3C71C5">
        <w:t>y crossing hot and cold flows</w:t>
      </w:r>
      <w:r w:rsidR="7C4B4C52">
        <w:t xml:space="preserve"> to recover heat</w:t>
      </w:r>
      <w:r w:rsidR="10E536D1">
        <w:t>.</w:t>
      </w:r>
      <w:r w:rsidR="063F2E91">
        <w:t xml:space="preserve"> For this purpose, the so-called </w:t>
      </w:r>
      <w:r w:rsidR="00B85F06">
        <w:t xml:space="preserve">Pinch </w:t>
      </w:r>
      <w:r w:rsidR="063F2E91">
        <w:t>analysis can be performed. It consists of determining the Pinch point and the energy targets of a process. The Pinch point divides the process into two parts: a heat sink above the pinch and a heat source below. In the heat sink, only heat can be supplied (hot utilities)</w:t>
      </w:r>
      <w:r w:rsidR="00726836">
        <w:t>,</w:t>
      </w:r>
      <w:r w:rsidR="063F2E91">
        <w:t xml:space="preserve"> while below</w:t>
      </w:r>
      <w:r w:rsidR="00726836">
        <w:t>,</w:t>
      </w:r>
      <w:r w:rsidR="063F2E91">
        <w:t xml:space="preserve"> only </w:t>
      </w:r>
      <w:r w:rsidR="7F582005">
        <w:t>cooling</w:t>
      </w:r>
      <w:r w:rsidR="27DAE2F8">
        <w:t xml:space="preserve"> </w:t>
      </w:r>
      <w:r w:rsidR="798CF682">
        <w:t>is</w:t>
      </w:r>
      <w:r w:rsidR="063F2E91">
        <w:t xml:space="preserve"> allowed (cold utilities). </w:t>
      </w:r>
      <w:r w:rsidR="27DAE2F8">
        <w:t>The</w:t>
      </w:r>
      <w:r w:rsidR="063F2E91">
        <w:t xml:space="preserve"> results are best represented graphically using the Grand Composite Curve (GCC). </w:t>
      </w:r>
      <w:r w:rsidR="0021299A">
        <w:t xml:space="preserve">The GCC </w:t>
      </w:r>
      <w:r w:rsidR="063F2E91">
        <w:t xml:space="preserve">represents the evolution of temperature as a function of the </w:t>
      </w:r>
      <w:r w:rsidR="5C60F9B0">
        <w:t>stream</w:t>
      </w:r>
      <w:r w:rsidR="00726836">
        <w:t>'</w:t>
      </w:r>
      <w:r w:rsidR="5C60F9B0">
        <w:t>s</w:t>
      </w:r>
      <w:r w:rsidR="063F2E91">
        <w:t xml:space="preserve"> differential enthalpy. </w:t>
      </w:r>
      <w:r w:rsidR="7EC6B1C2">
        <w:t xml:space="preserve">Figure </w:t>
      </w:r>
      <w:r w:rsidR="00217CF3">
        <w:t>1</w:t>
      </w:r>
      <w:r w:rsidR="606A564C">
        <w:t>a</w:t>
      </w:r>
      <w:r w:rsidR="7EC6B1C2">
        <w:t xml:space="preserve"> shows the GCC </w:t>
      </w:r>
      <w:r w:rsidR="76F8D8CC">
        <w:t>of the SMR plant</w:t>
      </w:r>
      <w:r w:rsidR="45BD5489">
        <w:t xml:space="preserve"> where the shifted temperatures are represented</w:t>
      </w:r>
      <w:r w:rsidR="524E3E98">
        <w:t>.</w:t>
      </w:r>
      <w:r w:rsidR="1F4302D6">
        <w:t xml:space="preserve"> </w:t>
      </w:r>
      <w:r w:rsidR="073DFE10">
        <w:t>A minimum temperature of 10</w:t>
      </w:r>
      <w:r w:rsidR="2FD2767A">
        <w:t>°C</w:t>
      </w:r>
      <w:r w:rsidR="073DFE10">
        <w:t xml:space="preserve"> </w:t>
      </w:r>
      <w:r w:rsidR="073DFE10">
        <w:lastRenderedPageBreak/>
        <w:t>between hot and cold stream</w:t>
      </w:r>
      <w:r w:rsidR="2CF616E0">
        <w:t>s</w:t>
      </w:r>
      <w:r w:rsidR="073DFE10">
        <w:t xml:space="preserve"> </w:t>
      </w:r>
      <w:r w:rsidR="2CC8B375">
        <w:t>is</w:t>
      </w:r>
      <w:r w:rsidR="073DFE10">
        <w:t xml:space="preserve"> considered.</w:t>
      </w:r>
      <w:r w:rsidR="30DF854A">
        <w:t xml:space="preserve"> </w:t>
      </w:r>
      <w:r w:rsidR="00402286">
        <w:t>In this study,</w:t>
      </w:r>
      <w:r w:rsidR="54C68C28">
        <w:t xml:space="preserve"> the maximum</w:t>
      </w:r>
      <w:r w:rsidR="0F9FC78E">
        <w:t xml:space="preserve"> shifted temperature </w:t>
      </w:r>
      <w:r w:rsidR="0AD7F45A">
        <w:t>(</w:t>
      </w:r>
      <w:r w:rsidR="69C43F61">
        <w:t>1856.41°C</w:t>
      </w:r>
      <w:r w:rsidR="45D0EB56">
        <w:t>)</w:t>
      </w:r>
      <w:r w:rsidR="0F9FC78E">
        <w:t xml:space="preserve"> is the pinch point</w:t>
      </w:r>
      <w:r w:rsidR="00726836">
        <w:t>,</w:t>
      </w:r>
      <w:r w:rsidR="32E41B81">
        <w:t xml:space="preserve"> </w:t>
      </w:r>
      <w:r w:rsidR="7CFEF227">
        <w:t>i.e.,</w:t>
      </w:r>
      <w:r w:rsidR="2DAD79FE">
        <w:t xml:space="preserve"> </w:t>
      </w:r>
      <w:r w:rsidR="12392222">
        <w:t>n</w:t>
      </w:r>
      <w:r w:rsidR="2DAD79FE">
        <w:t xml:space="preserve">o external heat supply </w:t>
      </w:r>
      <w:r w:rsidR="242C4348">
        <w:t>is</w:t>
      </w:r>
      <w:r w:rsidR="2DAD79FE">
        <w:t xml:space="preserve"> </w:t>
      </w:r>
      <w:r w:rsidR="7AA82E95">
        <w:t>needed,</w:t>
      </w:r>
      <w:r w:rsidR="2DAD79FE">
        <w:t xml:space="preserve"> only </w:t>
      </w:r>
      <w:r w:rsidR="00726836">
        <w:t xml:space="preserve">a </w:t>
      </w:r>
      <w:r w:rsidR="2DAD79FE">
        <w:t>cold supply</w:t>
      </w:r>
      <w:r w:rsidR="2C91B8D0">
        <w:t xml:space="preserve">. The </w:t>
      </w:r>
      <w:r w:rsidR="00310F13">
        <w:t>cooling requirement</w:t>
      </w:r>
      <w:r w:rsidR="2C91B8D0">
        <w:t xml:space="preserve"> is 89 MW.</w:t>
      </w:r>
    </w:p>
    <w:p w14:paraId="4B94D5A5" w14:textId="77777777" w:rsidR="00402286" w:rsidRDefault="00402286" w:rsidP="79E4B000">
      <w:pPr>
        <w:pStyle w:val="CETBodytext"/>
      </w:pPr>
    </w:p>
    <w:p w14:paraId="33ADE369" w14:textId="77777777" w:rsidR="5007A6C1" w:rsidRDefault="53C67600" w:rsidP="79E4B000">
      <w:pPr>
        <w:pStyle w:val="CETBodytext"/>
      </w:pPr>
      <w:r>
        <w:t xml:space="preserve">The next step is to </w:t>
      </w:r>
      <w:r w:rsidR="00493FFC">
        <w:t>design</w:t>
      </w:r>
      <w:r>
        <w:t xml:space="preserve"> the heat exchanger network </w:t>
      </w:r>
      <w:r w:rsidR="00493FFC">
        <w:t>for</w:t>
      </w:r>
      <w:r>
        <w:t xml:space="preserve"> the process.</w:t>
      </w:r>
      <w:r w:rsidR="42F3D6FA">
        <w:t xml:space="preserve"> This network is built by considering the capacity and temperature of each </w:t>
      </w:r>
      <w:r w:rsidR="0FC92CCA">
        <w:t>stream</w:t>
      </w:r>
      <w:r w:rsidR="42F3D6FA">
        <w:t xml:space="preserve"> </w:t>
      </w:r>
      <w:r w:rsidR="261DF177">
        <w:t>used</w:t>
      </w:r>
      <w:r w:rsidR="42F3D6FA">
        <w:t xml:space="preserve"> for the pinch analysis. </w:t>
      </w:r>
      <w:r w:rsidR="1109F940">
        <w:t xml:space="preserve">Figure </w:t>
      </w:r>
      <w:r w:rsidR="00745734">
        <w:t>1</w:t>
      </w:r>
      <w:r w:rsidR="15B2A9CD">
        <w:t>b</w:t>
      </w:r>
      <w:r w:rsidR="000C7729">
        <w:t xml:space="preserve"> shows the</w:t>
      </w:r>
      <w:r w:rsidR="007952FB">
        <w:t xml:space="preserve"> heat exchanger network consisting of</w:t>
      </w:r>
      <w:r w:rsidR="1109F940">
        <w:t xml:space="preserve"> </w:t>
      </w:r>
      <w:r w:rsidR="3F424685">
        <w:t>seven</w:t>
      </w:r>
      <w:r w:rsidR="15ADFC97">
        <w:t xml:space="preserve"> heat exchangers and two coolers.</w:t>
      </w:r>
    </w:p>
    <w:p w14:paraId="3DEEC669" w14:textId="77777777" w:rsidR="5A923222" w:rsidRDefault="5A923222" w:rsidP="5A923222">
      <w:pPr>
        <w:pStyle w:val="CETBodytext"/>
      </w:pPr>
    </w:p>
    <w:p w14:paraId="3B63FC89" w14:textId="034CD2F4" w:rsidR="5007A6C1" w:rsidRDefault="004733CF" w:rsidP="5007A6C1">
      <w:pPr>
        <w:pStyle w:val="CETBodytext"/>
      </w:pPr>
      <w:r>
        <w:rPr>
          <w:noProof/>
        </w:rPr>
        <w:drawing>
          <wp:anchor distT="0" distB="0" distL="114300" distR="114300" simplePos="0" relativeHeight="251658240" behindDoc="0" locked="0" layoutInCell="1" allowOverlap="1" wp14:anchorId="70C40E07" wp14:editId="2FF3EE57">
            <wp:simplePos x="0" y="0"/>
            <wp:positionH relativeFrom="column">
              <wp:align>right</wp:align>
            </wp:positionH>
            <wp:positionV relativeFrom="paragraph">
              <wp:posOffset>0</wp:posOffset>
            </wp:positionV>
            <wp:extent cx="3019425" cy="2247900"/>
            <wp:effectExtent l="0" t="0" r="9525" b="0"/>
            <wp:wrapNone/>
            <wp:docPr id="606103122" name="Picture 60610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019425" cy="2247900"/>
                    </a:xfrm>
                    <a:prstGeom prst="rect">
                      <a:avLst/>
                    </a:prstGeom>
                  </pic:spPr>
                </pic:pic>
              </a:graphicData>
            </a:graphic>
            <wp14:sizeRelH relativeFrom="page">
              <wp14:pctWidth>0</wp14:pctWidth>
            </wp14:sizeRelH>
            <wp14:sizeRelV relativeFrom="page">
              <wp14:pctHeight>0</wp14:pctHeight>
            </wp14:sizeRelV>
          </wp:anchor>
        </w:drawing>
      </w:r>
      <w:r w:rsidRPr="001B6A5D">
        <w:rPr>
          <w:noProof/>
        </w:rPr>
        <w:drawing>
          <wp:inline distT="0" distB="0" distL="0" distR="0" wp14:anchorId="6E8F9D5E" wp14:editId="07777777">
            <wp:extent cx="2453005" cy="2342515"/>
            <wp:effectExtent l="0" t="0" r="0" b="0"/>
            <wp:docPr id="6" name="Picture 95493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937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3005" cy="2342515"/>
                    </a:xfrm>
                    <a:prstGeom prst="rect">
                      <a:avLst/>
                    </a:prstGeom>
                    <a:noFill/>
                    <a:ln>
                      <a:noFill/>
                    </a:ln>
                  </pic:spPr>
                </pic:pic>
              </a:graphicData>
            </a:graphic>
          </wp:inline>
        </w:drawing>
      </w:r>
    </w:p>
    <w:p w14:paraId="7EF33673" w14:textId="599D0FCE" w:rsidR="5007A6C1" w:rsidRDefault="586DF01F" w:rsidP="74B06B95">
      <w:pPr>
        <w:pStyle w:val="CETCaption"/>
        <w:spacing w:before="0" w:after="0" w:line="240" w:lineRule="auto"/>
      </w:pPr>
      <w:r>
        <w:t xml:space="preserve">a) </w:t>
      </w:r>
      <w:r w:rsidR="18E03AC9">
        <w:t>GCC</w:t>
      </w:r>
      <w:r w:rsidR="0A749B19">
        <w:t xml:space="preserve"> </w:t>
      </w:r>
      <w:r w:rsidR="10269EB3">
        <w:t xml:space="preserve">                                                                       </w:t>
      </w:r>
      <w:r w:rsidR="18E03AC9">
        <w:t>b) Heat exchanger network</w:t>
      </w:r>
    </w:p>
    <w:p w14:paraId="1765B6A8" w14:textId="404EBFE4" w:rsidR="5007A6C1" w:rsidRDefault="351D9679" w:rsidP="74B06B95">
      <w:pPr>
        <w:pStyle w:val="CETCaption"/>
        <w:spacing w:before="0" w:after="0" w:line="240" w:lineRule="auto"/>
      </w:pPr>
      <w:r>
        <w:t xml:space="preserve">Figure </w:t>
      </w:r>
      <w:r w:rsidR="00745734">
        <w:t>1</w:t>
      </w:r>
      <w:r>
        <w:t xml:space="preserve">: </w:t>
      </w:r>
      <w:r w:rsidR="6A0D90C0">
        <w:t xml:space="preserve">Pinch Analysis </w:t>
      </w:r>
    </w:p>
    <w:p w14:paraId="2CE66C9D" w14:textId="14E4F666" w:rsidR="74B06B95" w:rsidRDefault="74B06B95" w:rsidP="74B06B95">
      <w:pPr>
        <w:pStyle w:val="CETCaption"/>
        <w:spacing w:before="0" w:after="0" w:line="240" w:lineRule="auto"/>
      </w:pPr>
    </w:p>
    <w:p w14:paraId="0BE1499D" w14:textId="5C7DBBB2" w:rsidR="74B06B95" w:rsidRDefault="74B06B95" w:rsidP="74B06B95">
      <w:pPr>
        <w:pStyle w:val="CETCaption"/>
        <w:spacing w:before="0" w:after="0" w:line="240" w:lineRule="auto"/>
      </w:pPr>
    </w:p>
    <w:p w14:paraId="0DDAEB07" w14:textId="77777777" w:rsidR="5007A6C1" w:rsidRDefault="77ADEE96" w:rsidP="0EF6ABA6">
      <w:pPr>
        <w:pStyle w:val="CETBodytext"/>
      </w:pPr>
      <w:r>
        <w:t xml:space="preserve">The Pinch analysis </w:t>
      </w:r>
      <w:r w:rsidR="5B129431">
        <w:t xml:space="preserve">also </w:t>
      </w:r>
      <w:r>
        <w:t>helps</w:t>
      </w:r>
      <w:r w:rsidR="0D0D58A2">
        <w:t xml:space="preserve"> to</w:t>
      </w:r>
      <w:r w:rsidR="3070EB97">
        <w:t xml:space="preserve"> </w:t>
      </w:r>
      <w:r w:rsidR="411B18EB">
        <w:t>illustrate</w:t>
      </w:r>
      <w:r w:rsidR="3070EB97">
        <w:t xml:space="preserve"> the amount </w:t>
      </w:r>
      <w:r w:rsidR="276CBB1E">
        <w:t xml:space="preserve">of heat </w:t>
      </w:r>
      <w:r w:rsidR="3535AF44">
        <w:t xml:space="preserve">available for </w:t>
      </w:r>
      <w:r w:rsidR="276CBB1E">
        <w:t>the</w:t>
      </w:r>
      <w:r w:rsidR="4E7BDA5C">
        <w:t xml:space="preserve"> </w:t>
      </w:r>
      <w:r w:rsidR="2B6CF5A5">
        <w:t>needs</w:t>
      </w:r>
      <w:r w:rsidR="2125B493">
        <w:t xml:space="preserve"> of CO2 </w:t>
      </w:r>
      <w:r w:rsidR="714DF122">
        <w:t>capture</w:t>
      </w:r>
      <w:r w:rsidR="0062CB4D">
        <w:t>.</w:t>
      </w:r>
      <w:r w:rsidR="222DA9FA">
        <w:t xml:space="preserve"> </w:t>
      </w:r>
      <w:r w:rsidR="59AAA249">
        <w:t>In this study</w:t>
      </w:r>
      <w:r w:rsidR="2B8F18CB">
        <w:t>,</w:t>
      </w:r>
      <w:r w:rsidR="59AAA249">
        <w:t xml:space="preserve"> 30</w:t>
      </w:r>
      <w:r w:rsidR="7DC11E4F">
        <w:t xml:space="preserve"> </w:t>
      </w:r>
      <w:r w:rsidR="59AAA249">
        <w:t>wt% MEA is used as a solvent, and the solvent is reg</w:t>
      </w:r>
      <w:r w:rsidR="2B8F18CB">
        <w:t>en</w:t>
      </w:r>
      <w:r w:rsidR="59AAA249">
        <w:t xml:space="preserve">erated at temperatures </w:t>
      </w:r>
      <w:r w:rsidR="2B8F18CB">
        <w:t>around 120</w:t>
      </w:r>
      <w:r w:rsidR="7DC11E4F">
        <w:t xml:space="preserve"> </w:t>
      </w:r>
      <w:r w:rsidR="4294C7FA">
        <w:t>°</w:t>
      </w:r>
      <w:r w:rsidR="2B8F18CB">
        <w:t xml:space="preserve">C. This means that </w:t>
      </w:r>
      <w:r w:rsidR="3D512619">
        <w:t xml:space="preserve">steam </w:t>
      </w:r>
      <w:r w:rsidR="2B8F18CB">
        <w:t xml:space="preserve">above </w:t>
      </w:r>
      <w:r w:rsidR="08D30009">
        <w:t>125</w:t>
      </w:r>
      <w:r w:rsidR="2B8F18CB">
        <w:t xml:space="preserve"> </w:t>
      </w:r>
      <w:r w:rsidR="7A6BD0BE">
        <w:t>°</w:t>
      </w:r>
      <w:r w:rsidR="2B8F18CB">
        <w:t>C is needed.</w:t>
      </w:r>
      <w:r w:rsidR="222DA9FA">
        <w:t xml:space="preserve"> </w:t>
      </w:r>
      <w:r>
        <w:t xml:space="preserve">For </w:t>
      </w:r>
      <w:r w:rsidR="5B067795">
        <w:t>these purposes</w:t>
      </w:r>
      <w:r w:rsidR="41B26087">
        <w:t xml:space="preserve">, </w:t>
      </w:r>
      <w:r w:rsidR="62B85FA0">
        <w:t xml:space="preserve">saturated </w:t>
      </w:r>
      <w:r w:rsidR="41B26087">
        <w:t>s</w:t>
      </w:r>
      <w:r w:rsidR="71515D0B">
        <w:t>team is produced at</w:t>
      </w:r>
      <w:r w:rsidR="1B9958A6">
        <w:t xml:space="preserve"> 135</w:t>
      </w:r>
      <w:r w:rsidR="7DC11E4F">
        <w:t xml:space="preserve"> </w:t>
      </w:r>
      <w:r w:rsidR="1B9958A6">
        <w:t>°C</w:t>
      </w:r>
      <w:r w:rsidR="71515D0B">
        <w:t>.</w:t>
      </w:r>
      <w:r w:rsidR="414F1442">
        <w:t xml:space="preserve"> </w:t>
      </w:r>
      <w:r w:rsidR="67A142BD">
        <w:t xml:space="preserve">This means that </w:t>
      </w:r>
      <w:r w:rsidR="559BE43C">
        <w:t xml:space="preserve">only part of the </w:t>
      </w:r>
      <w:r w:rsidR="67A142BD">
        <w:t xml:space="preserve">heat available in the stream leaving the low temperature water gas shift </w:t>
      </w:r>
      <w:r w:rsidR="4F583E21">
        <w:t>reactor can</w:t>
      </w:r>
      <w:r w:rsidR="559BE43C">
        <w:t xml:space="preserve"> be utilized. Thus</w:t>
      </w:r>
      <w:r w:rsidR="41680683">
        <w:t xml:space="preserve">, </w:t>
      </w:r>
      <w:r w:rsidR="559BE43C">
        <w:t xml:space="preserve">only </w:t>
      </w:r>
      <w:r w:rsidR="10357319">
        <w:t>5</w:t>
      </w:r>
      <w:r w:rsidR="23BCAE4D">
        <w:t>5.6</w:t>
      </w:r>
      <w:r w:rsidR="24839BCC">
        <w:t xml:space="preserve"> </w:t>
      </w:r>
      <w:r w:rsidR="10357319">
        <w:t>MW in th</w:t>
      </w:r>
      <w:r w:rsidR="00E24214">
        <w:t>e</w:t>
      </w:r>
      <w:r w:rsidR="10357319">
        <w:t>s</w:t>
      </w:r>
      <w:r w:rsidR="00E24214">
        <w:t>e</w:t>
      </w:r>
      <w:r w:rsidR="10357319">
        <w:t xml:space="preserve"> stream</w:t>
      </w:r>
      <w:r w:rsidR="00E24214">
        <w:t>s</w:t>
      </w:r>
      <w:r w:rsidR="10357319">
        <w:t xml:space="preserve"> is available </w:t>
      </w:r>
      <w:r w:rsidR="3A2DB0CF">
        <w:t xml:space="preserve">for regeneration of the CO2 capture solvent. </w:t>
      </w:r>
      <w:r w:rsidR="3682DE6E">
        <w:t>As the PSA operates at the temperature of 35</w:t>
      </w:r>
      <w:r w:rsidR="0E3023CF">
        <w:t xml:space="preserve"> </w:t>
      </w:r>
      <w:r w:rsidR="36EDF993">
        <w:t>°</w:t>
      </w:r>
      <w:r w:rsidR="3682DE6E">
        <w:t xml:space="preserve">C, two heat exchangers (Figure </w:t>
      </w:r>
      <w:r w:rsidR="0EF7D5F6">
        <w:t>2</w:t>
      </w:r>
      <w:r w:rsidR="3682DE6E">
        <w:t>) are needed</w:t>
      </w:r>
      <w:r w:rsidR="3A09A564">
        <w:t xml:space="preserve"> in this part. </w:t>
      </w:r>
      <w:r w:rsidR="75B73AB0">
        <w:t>The</w:t>
      </w:r>
      <w:r w:rsidR="70ECE71D">
        <w:t xml:space="preserve"> steam cycle</w:t>
      </w:r>
      <w:r w:rsidR="7F4665F0">
        <w:t xml:space="preserve"> addition leads to a</w:t>
      </w:r>
      <w:r w:rsidR="70ECE71D">
        <w:t xml:space="preserve"> final cold utilit</w:t>
      </w:r>
      <w:r w:rsidR="36AB0E3B">
        <w:t xml:space="preserve">y </w:t>
      </w:r>
      <w:r w:rsidR="086F6EB8">
        <w:t>of</w:t>
      </w:r>
      <w:r w:rsidR="36AB0E3B">
        <w:t xml:space="preserve"> </w:t>
      </w:r>
      <w:r w:rsidR="66C43A08">
        <w:t>33.4</w:t>
      </w:r>
      <w:r w:rsidR="0E3023CF">
        <w:t xml:space="preserve"> </w:t>
      </w:r>
      <w:r w:rsidR="66C43A08">
        <w:t xml:space="preserve">MW. </w:t>
      </w:r>
    </w:p>
    <w:p w14:paraId="3656B9AB" w14:textId="77777777" w:rsidR="07010B74" w:rsidRDefault="07010B74" w:rsidP="0EF6ABA6">
      <w:pPr>
        <w:pStyle w:val="CETBodytext"/>
      </w:pPr>
    </w:p>
    <w:p w14:paraId="45FB0818" w14:textId="77777777" w:rsidR="5007A6C1" w:rsidRDefault="004733CF" w:rsidP="5007A6C1">
      <w:pPr>
        <w:pStyle w:val="CETBodytext"/>
      </w:pPr>
      <w:r w:rsidRPr="001B6A5D">
        <w:rPr>
          <w:noProof/>
        </w:rPr>
        <w:drawing>
          <wp:inline distT="0" distB="0" distL="0" distR="0" wp14:anchorId="64F4E02D" wp14:editId="07777777">
            <wp:extent cx="4020185" cy="2051685"/>
            <wp:effectExtent l="0" t="0" r="0" b="0"/>
            <wp:docPr id="7"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0185" cy="2051685"/>
                    </a:xfrm>
                    <a:prstGeom prst="rect">
                      <a:avLst/>
                    </a:prstGeom>
                    <a:noFill/>
                    <a:ln>
                      <a:noFill/>
                    </a:ln>
                  </pic:spPr>
                </pic:pic>
              </a:graphicData>
            </a:graphic>
          </wp:inline>
        </w:drawing>
      </w:r>
    </w:p>
    <w:p w14:paraId="41D4067F" w14:textId="77777777" w:rsidR="5007A6C1" w:rsidRDefault="559E04AC" w:rsidP="70AC9C4C">
      <w:pPr>
        <w:pStyle w:val="CETBodytext"/>
        <w:rPr>
          <w:rStyle w:val="CETCaptionCarattere"/>
        </w:rPr>
      </w:pPr>
      <w:r w:rsidRPr="70AC9C4C">
        <w:rPr>
          <w:rStyle w:val="CETCaptionCarattere"/>
        </w:rPr>
        <w:t xml:space="preserve">Figure </w:t>
      </w:r>
      <w:r w:rsidR="00C97988">
        <w:rPr>
          <w:rStyle w:val="CETCaptionCarattere"/>
        </w:rPr>
        <w:t>2</w:t>
      </w:r>
      <w:r w:rsidRPr="70AC9C4C">
        <w:rPr>
          <w:rStyle w:val="CETCaptionCarattere"/>
        </w:rPr>
        <w:t>: Final SMR flowsheet after heat integration</w:t>
      </w:r>
    </w:p>
    <w:p w14:paraId="049F31CB" w14:textId="77777777" w:rsidR="70AC9C4C" w:rsidRDefault="70AC9C4C" w:rsidP="70AC9C4C">
      <w:pPr>
        <w:pStyle w:val="CETBodytext"/>
        <w:rPr>
          <w:rStyle w:val="CETCaptionCarattere"/>
        </w:rPr>
      </w:pPr>
    </w:p>
    <w:p w14:paraId="7E7F6FF1" w14:textId="77777777" w:rsidR="00CF4463" w:rsidRDefault="76B36BAD" w:rsidP="0EF6ABA6">
      <w:pPr>
        <w:pStyle w:val="CETBodytext"/>
      </w:pPr>
      <w:r>
        <w:t>The final flowsheet of the process is shown in Figure 2. With the addition of the steam</w:t>
      </w:r>
      <w:r w:rsidR="60ACA65D">
        <w:t xml:space="preserve"> generation cycle</w:t>
      </w:r>
      <w:r>
        <w:t>, th</w:t>
      </w:r>
      <w:r w:rsidR="60ACA65D">
        <w:t>e</w:t>
      </w:r>
      <w:r>
        <w:t xml:space="preserve"> heat exchanger network </w:t>
      </w:r>
      <w:r w:rsidR="0D4AEBE0">
        <w:t>is composed by</w:t>
      </w:r>
      <w:r>
        <w:t xml:space="preserve"> nine heat exchangers. The flue gas passes through a total of five heat exchangers providing the remaining energy to heat up the combustion chamber and reformer feed streams, as well as the steam cycle. Two HTX are added before the flash</w:t>
      </w:r>
      <w:r w:rsidR="12544FD8">
        <w:t>:</w:t>
      </w:r>
      <w:r>
        <w:t xml:space="preserve"> </w:t>
      </w:r>
      <w:r w:rsidR="12544FD8">
        <w:t>t</w:t>
      </w:r>
      <w:r>
        <w:t>he first provides the final energy to generate steam for CO2 capture and the second provides the remaining cool</w:t>
      </w:r>
      <w:r w:rsidR="4A43BF81">
        <w:t>ing</w:t>
      </w:r>
      <w:r>
        <w:t xml:space="preserve"> energy. </w:t>
      </w:r>
    </w:p>
    <w:p w14:paraId="53128261" w14:textId="77777777" w:rsidR="00CF4463" w:rsidRDefault="00CF4463" w:rsidP="00CF4463">
      <w:pPr>
        <w:pStyle w:val="CETBodytext"/>
      </w:pPr>
    </w:p>
    <w:p w14:paraId="5135D52B" w14:textId="77777777" w:rsidR="70AC9C4C" w:rsidRDefault="00CC9DD5" w:rsidP="4ED2B355">
      <w:pPr>
        <w:pStyle w:val="CETBodytext"/>
      </w:pPr>
      <w:r w:rsidRPr="4D0510EB">
        <w:rPr>
          <w:rStyle w:val="CETBodytextCarattere"/>
        </w:rPr>
        <w:t xml:space="preserve">The main goal of this heat integration is to </w:t>
      </w:r>
      <w:r w:rsidR="2997395C" w:rsidRPr="4D0510EB">
        <w:rPr>
          <w:rStyle w:val="CETBodytextCarattere"/>
        </w:rPr>
        <w:t xml:space="preserve">minimize </w:t>
      </w:r>
      <w:r w:rsidR="5460A55C" w:rsidRPr="4D0510EB">
        <w:rPr>
          <w:rStyle w:val="CETBodytextCarattere"/>
        </w:rPr>
        <w:t xml:space="preserve">the </w:t>
      </w:r>
      <w:r w:rsidR="2997395C" w:rsidRPr="4D0510EB">
        <w:rPr>
          <w:rStyle w:val="CETBodytextCarattere"/>
        </w:rPr>
        <w:t>need for external</w:t>
      </w:r>
      <w:r w:rsidR="351B4A70" w:rsidRPr="4D0510EB">
        <w:rPr>
          <w:rStyle w:val="CETBodytextCarattere"/>
        </w:rPr>
        <w:t xml:space="preserve"> </w:t>
      </w:r>
      <w:r w:rsidR="163A5E39" w:rsidRPr="4D0510EB">
        <w:rPr>
          <w:rStyle w:val="CETBodytextCarattere"/>
        </w:rPr>
        <w:t xml:space="preserve">heat </w:t>
      </w:r>
      <w:r w:rsidR="5FA40501" w:rsidRPr="4D0510EB">
        <w:rPr>
          <w:rStyle w:val="CETBodytextCarattere"/>
        </w:rPr>
        <w:t xml:space="preserve">required in </w:t>
      </w:r>
      <w:r w:rsidR="3874777E" w:rsidRPr="4D0510EB">
        <w:rPr>
          <w:rStyle w:val="CETBodytextCarattere"/>
        </w:rPr>
        <w:t xml:space="preserve">the </w:t>
      </w:r>
      <w:r w:rsidR="163A5E39" w:rsidRPr="4D0510EB">
        <w:rPr>
          <w:rStyle w:val="CETBodytextCarattere"/>
        </w:rPr>
        <w:t xml:space="preserve">carbon capture </w:t>
      </w:r>
      <w:r w:rsidR="0B5E5256" w:rsidRPr="4D0510EB">
        <w:rPr>
          <w:rStyle w:val="CETBodytextCarattere"/>
        </w:rPr>
        <w:t>process</w:t>
      </w:r>
      <w:r w:rsidR="163A5E39" w:rsidRPr="4D0510EB">
        <w:rPr>
          <w:rStyle w:val="CETBodytextCarattere"/>
        </w:rPr>
        <w:t xml:space="preserve">. In this </w:t>
      </w:r>
      <w:r w:rsidR="1B6D71ED" w:rsidRPr="4D0510EB">
        <w:rPr>
          <w:rStyle w:val="CETBodytextCarattere"/>
        </w:rPr>
        <w:t>study</w:t>
      </w:r>
      <w:r w:rsidR="163A5E39" w:rsidRPr="4D0510EB">
        <w:rPr>
          <w:rStyle w:val="CETBodytextCarattere"/>
        </w:rPr>
        <w:t xml:space="preserve">, </w:t>
      </w:r>
      <w:r w:rsidR="351B4A70" w:rsidRPr="4D0510EB">
        <w:rPr>
          <w:rStyle w:val="CETBodytextCarattere"/>
        </w:rPr>
        <w:t xml:space="preserve">an amount of </w:t>
      </w:r>
      <w:r w:rsidR="2A9E96B0" w:rsidRPr="4D0510EB">
        <w:rPr>
          <w:rStyle w:val="CETBodytextCarattere"/>
        </w:rPr>
        <w:t>111.386</w:t>
      </w:r>
      <w:r w:rsidR="1B6D71ED" w:rsidRPr="4D0510EB">
        <w:rPr>
          <w:rStyle w:val="CETBodytextCarattere"/>
        </w:rPr>
        <w:t xml:space="preserve"> t</w:t>
      </w:r>
      <w:r w:rsidR="2D189014" w:rsidRPr="4D0510EB">
        <w:rPr>
          <w:rStyle w:val="CETBodytextCarattere"/>
          <w:vertAlign w:val="subscript"/>
        </w:rPr>
        <w:t>CO2</w:t>
      </w:r>
      <w:r w:rsidR="2D189014" w:rsidRPr="4D0510EB">
        <w:rPr>
          <w:rStyle w:val="CETBodytextCarattere"/>
        </w:rPr>
        <w:t>/h</w:t>
      </w:r>
      <w:r w:rsidR="351B4A70" w:rsidRPr="4D0510EB">
        <w:rPr>
          <w:rStyle w:val="CETBodytextCarattere"/>
        </w:rPr>
        <w:t xml:space="preserve"> is </w:t>
      </w:r>
      <w:r w:rsidR="1F8F9CC2" w:rsidRPr="4D0510EB">
        <w:rPr>
          <w:rStyle w:val="CETBodytextCarattere"/>
        </w:rPr>
        <w:t>produced. The</w:t>
      </w:r>
      <w:r w:rsidR="719EE7BA" w:rsidRPr="4D0510EB">
        <w:rPr>
          <w:rStyle w:val="CETBodytextCarattere"/>
        </w:rPr>
        <w:t xml:space="preserve"> energy requirement</w:t>
      </w:r>
      <w:r w:rsidR="49B3DBA5" w:rsidRPr="4D0510EB">
        <w:rPr>
          <w:rStyle w:val="CETBodytextCarattere"/>
        </w:rPr>
        <w:t xml:space="preserve">, for post-combustion </w:t>
      </w:r>
      <w:r w:rsidR="489B1EE4" w:rsidRPr="4D0510EB">
        <w:rPr>
          <w:rStyle w:val="CETBodytextCarattere"/>
        </w:rPr>
        <w:t>capture,</w:t>
      </w:r>
      <w:r w:rsidR="719EE7BA" w:rsidRPr="4D0510EB">
        <w:rPr>
          <w:rStyle w:val="CETBodytextCarattere"/>
        </w:rPr>
        <w:t xml:space="preserve"> of </w:t>
      </w:r>
      <w:r w:rsidR="489B1EE4" w:rsidRPr="4D0510EB">
        <w:rPr>
          <w:rStyle w:val="CETBodytextCarattere"/>
        </w:rPr>
        <w:t xml:space="preserve">a </w:t>
      </w:r>
      <w:r w:rsidR="719EE7BA" w:rsidRPr="4D0510EB">
        <w:rPr>
          <w:rStyle w:val="CETBodytextCarattere"/>
        </w:rPr>
        <w:t>chemical absorption</w:t>
      </w:r>
      <w:r w:rsidR="489B1EE4" w:rsidRPr="4D0510EB">
        <w:rPr>
          <w:rStyle w:val="CETBodytextCarattere"/>
        </w:rPr>
        <w:t xml:space="preserve"> process</w:t>
      </w:r>
      <w:r w:rsidR="34285BD9" w:rsidRPr="4D0510EB">
        <w:rPr>
          <w:rStyle w:val="CETBodytextCarattere"/>
        </w:rPr>
        <w:t xml:space="preserve"> using </w:t>
      </w:r>
      <w:r w:rsidR="234F4C05" w:rsidRPr="4D0510EB">
        <w:rPr>
          <w:rStyle w:val="CETBodytextCarattere"/>
        </w:rPr>
        <w:t xml:space="preserve">aqueous </w:t>
      </w:r>
      <w:r w:rsidR="74A19790" w:rsidRPr="4D0510EB">
        <w:rPr>
          <w:rStyle w:val="CETBodytextCarattere"/>
        </w:rPr>
        <w:t xml:space="preserve">30 wt.% monoethanolamine </w:t>
      </w:r>
      <w:r w:rsidR="6F7D77E2" w:rsidRPr="4D0510EB">
        <w:rPr>
          <w:rStyle w:val="CETBodytextCarattere"/>
        </w:rPr>
        <w:t>(</w:t>
      </w:r>
      <w:r w:rsidR="1F20ADFD" w:rsidRPr="4D0510EB">
        <w:rPr>
          <w:rStyle w:val="CETBodytextCarattere"/>
        </w:rPr>
        <w:t>MEA)</w:t>
      </w:r>
      <w:r w:rsidR="74A19790" w:rsidRPr="4D0510EB">
        <w:rPr>
          <w:rStyle w:val="CETBodytextCarattere"/>
        </w:rPr>
        <w:t xml:space="preserve"> as</w:t>
      </w:r>
      <w:r w:rsidR="49B3DBA5" w:rsidRPr="4D0510EB">
        <w:rPr>
          <w:rStyle w:val="CETBodytextCarattere"/>
        </w:rPr>
        <w:t xml:space="preserve"> a</w:t>
      </w:r>
      <w:r w:rsidR="6F7D77E2" w:rsidRPr="4D0510EB">
        <w:rPr>
          <w:rStyle w:val="CETBodytextCarattere"/>
        </w:rPr>
        <w:t xml:space="preserve"> </w:t>
      </w:r>
      <w:r w:rsidR="34285BD9" w:rsidRPr="4D0510EB">
        <w:rPr>
          <w:rStyle w:val="CETBodytextCarattere"/>
        </w:rPr>
        <w:t>solvent</w:t>
      </w:r>
      <w:r w:rsidR="719EE7BA" w:rsidRPr="4D0510EB">
        <w:rPr>
          <w:rStyle w:val="CETBodytextCarattere"/>
        </w:rPr>
        <w:t xml:space="preserve"> </w:t>
      </w:r>
      <w:r w:rsidR="7DDC0929" w:rsidRPr="4D0510EB">
        <w:rPr>
          <w:rStyle w:val="CETBodytextCarattere"/>
        </w:rPr>
        <w:t>ranges</w:t>
      </w:r>
      <w:r w:rsidR="719EE7BA" w:rsidRPr="4D0510EB">
        <w:rPr>
          <w:rStyle w:val="CETBodytextCarattere"/>
        </w:rPr>
        <w:t xml:space="preserve"> </w:t>
      </w:r>
      <w:r w:rsidR="66446FCC" w:rsidRPr="4D0510EB">
        <w:rPr>
          <w:rStyle w:val="CETBodytextCarattere"/>
        </w:rPr>
        <w:t>between 3.2 and 4.2 GJ/</w:t>
      </w:r>
      <w:r w:rsidR="42C73E03" w:rsidRPr="4D0510EB">
        <w:rPr>
          <w:rStyle w:val="CETBodytextCarattere"/>
        </w:rPr>
        <w:t>t</w:t>
      </w:r>
      <w:r w:rsidR="42C73E03" w:rsidRPr="4D0510EB">
        <w:rPr>
          <w:rStyle w:val="CETBodytextCarattere"/>
          <w:vertAlign w:val="subscript"/>
        </w:rPr>
        <w:t>CO2</w:t>
      </w:r>
      <w:r w:rsidR="42C73E03" w:rsidRPr="4D0510EB">
        <w:rPr>
          <w:rStyle w:val="CETBodytextCarattere"/>
        </w:rPr>
        <w:t xml:space="preserve"> </w:t>
      </w:r>
      <w:r w:rsidR="1E590028" w:rsidRPr="4D0510EB">
        <w:rPr>
          <w:rStyle w:val="CETBodytextCarattere"/>
        </w:rPr>
        <w:t>(</w:t>
      </w:r>
      <w:r w:rsidR="3C19B293" w:rsidRPr="4D0510EB">
        <w:rPr>
          <w:rStyle w:val="CETBodytextCarattere"/>
        </w:rPr>
        <w:t>Meihong</w:t>
      </w:r>
      <w:r w:rsidR="4ACE3F8F" w:rsidRPr="4D0510EB">
        <w:rPr>
          <w:rStyle w:val="CETBodytextCarattere"/>
        </w:rPr>
        <w:t xml:space="preserve"> et al.</w:t>
      </w:r>
      <w:r w:rsidR="445A9EE9" w:rsidRPr="4D0510EB">
        <w:rPr>
          <w:rStyle w:val="CETBodytextCarattere"/>
        </w:rPr>
        <w:t>,</w:t>
      </w:r>
      <w:r w:rsidR="17BAB101" w:rsidRPr="4D0510EB">
        <w:rPr>
          <w:rStyle w:val="CETBodytextCarattere"/>
        </w:rPr>
        <w:t xml:space="preserve"> </w:t>
      </w:r>
      <w:r w:rsidR="445A9EE9" w:rsidRPr="4D0510EB">
        <w:rPr>
          <w:rStyle w:val="CETBodytextCarattere"/>
        </w:rPr>
        <w:t>2015</w:t>
      </w:r>
      <w:r w:rsidR="1E590028" w:rsidRPr="4D0510EB">
        <w:rPr>
          <w:rStyle w:val="CETBodytextCarattere"/>
        </w:rPr>
        <w:t xml:space="preserve">). </w:t>
      </w:r>
      <w:r w:rsidR="570E49B0" w:rsidRPr="4D0510EB">
        <w:rPr>
          <w:rStyle w:val="CETBodytextCarattere"/>
        </w:rPr>
        <w:t>This translates in</w:t>
      </w:r>
      <w:r w:rsidR="6B1CBF04" w:rsidRPr="4D0510EB">
        <w:rPr>
          <w:rStyle w:val="CETBodytextCarattere"/>
        </w:rPr>
        <w:t>to</w:t>
      </w:r>
      <w:r w:rsidR="570E49B0" w:rsidRPr="4D0510EB">
        <w:rPr>
          <w:rStyle w:val="CETBodytextCarattere"/>
        </w:rPr>
        <w:t xml:space="preserve"> an energy requirement </w:t>
      </w:r>
      <w:r w:rsidR="214B9747" w:rsidRPr="4D0510EB">
        <w:rPr>
          <w:rStyle w:val="CETBodytextCarattere"/>
        </w:rPr>
        <w:t>between</w:t>
      </w:r>
      <w:r w:rsidR="170B39FB" w:rsidRPr="4D0510EB">
        <w:rPr>
          <w:rStyle w:val="CETBodytextCarattere"/>
        </w:rPr>
        <w:t xml:space="preserve"> 100 </w:t>
      </w:r>
      <w:r w:rsidR="214B9747" w:rsidRPr="4D0510EB">
        <w:rPr>
          <w:rStyle w:val="CETBodytextCarattere"/>
        </w:rPr>
        <w:t xml:space="preserve">and </w:t>
      </w:r>
      <w:r w:rsidR="170B39FB" w:rsidRPr="4D0510EB">
        <w:rPr>
          <w:rStyle w:val="CETBodytextCarattere"/>
        </w:rPr>
        <w:t xml:space="preserve">130 </w:t>
      </w:r>
      <w:r w:rsidR="2D1A9318" w:rsidRPr="4D0510EB">
        <w:rPr>
          <w:rStyle w:val="CETBodytextCarattere"/>
        </w:rPr>
        <w:t>MW</w:t>
      </w:r>
      <w:r w:rsidR="1C709F80" w:rsidRPr="4D0510EB">
        <w:rPr>
          <w:rStyle w:val="CETBodytextCarattere"/>
        </w:rPr>
        <w:t xml:space="preserve"> </w:t>
      </w:r>
      <w:r w:rsidR="4AC87B08" w:rsidRPr="4D0510EB">
        <w:rPr>
          <w:rStyle w:val="CETBodytextCarattere"/>
        </w:rPr>
        <w:t xml:space="preserve">to capture </w:t>
      </w:r>
      <w:r w:rsidR="2D1A9318" w:rsidRPr="4D0510EB">
        <w:rPr>
          <w:rStyle w:val="CETBodytextCarattere"/>
        </w:rPr>
        <w:t>all CO</w:t>
      </w:r>
      <w:r w:rsidR="2D1A9318" w:rsidRPr="4D0510EB">
        <w:rPr>
          <w:rStyle w:val="CETBodytextCarattere"/>
          <w:vertAlign w:val="subscript"/>
        </w:rPr>
        <w:t>2</w:t>
      </w:r>
      <w:r w:rsidR="2D1A9318" w:rsidRPr="4D0510EB">
        <w:rPr>
          <w:rStyle w:val="CETBodytextCarattere"/>
        </w:rPr>
        <w:t xml:space="preserve"> </w:t>
      </w:r>
      <w:r w:rsidR="57ECC214" w:rsidRPr="4D0510EB">
        <w:rPr>
          <w:rStyle w:val="CETBodytextCarattere"/>
        </w:rPr>
        <w:t>produced</w:t>
      </w:r>
      <w:r w:rsidR="536FC8F7" w:rsidRPr="4D0510EB">
        <w:rPr>
          <w:rStyle w:val="CETBodytextCarattere"/>
        </w:rPr>
        <w:t>.</w:t>
      </w:r>
      <w:r w:rsidR="1E170237" w:rsidRPr="4D0510EB">
        <w:rPr>
          <w:rStyle w:val="CETBodytextCarattere"/>
        </w:rPr>
        <w:t xml:space="preserve"> </w:t>
      </w:r>
      <w:r w:rsidR="74A19790" w:rsidRPr="4D0510EB">
        <w:rPr>
          <w:rStyle w:val="CETBodytextCarattere"/>
        </w:rPr>
        <w:t>However,</w:t>
      </w:r>
      <w:r w:rsidR="1E590028" w:rsidRPr="4D0510EB">
        <w:rPr>
          <w:rStyle w:val="CETBodytextCarattere"/>
        </w:rPr>
        <w:t xml:space="preserve"> </w:t>
      </w:r>
      <w:r w:rsidR="74A19790" w:rsidRPr="4D0510EB">
        <w:rPr>
          <w:rStyle w:val="CETBodytextCarattere"/>
        </w:rPr>
        <w:t xml:space="preserve">only </w:t>
      </w:r>
      <w:r w:rsidR="1E590028" w:rsidRPr="4D0510EB">
        <w:rPr>
          <w:rStyle w:val="CETBodytextCarattere"/>
        </w:rPr>
        <w:t>55.</w:t>
      </w:r>
      <w:r w:rsidR="3664A834" w:rsidRPr="4D0510EB">
        <w:rPr>
          <w:rStyle w:val="CETBodytextCarattere"/>
        </w:rPr>
        <w:t>6 M</w:t>
      </w:r>
      <w:r w:rsidR="2ECEB9D8" w:rsidRPr="4D0510EB">
        <w:rPr>
          <w:rStyle w:val="CETBodytextCarattere"/>
        </w:rPr>
        <w:t>J/s</w:t>
      </w:r>
      <w:r w:rsidR="3664A834" w:rsidRPr="4D0510EB">
        <w:rPr>
          <w:rStyle w:val="CETBodytextCarattere"/>
        </w:rPr>
        <w:t xml:space="preserve"> </w:t>
      </w:r>
      <w:r w:rsidR="290181EF" w:rsidRPr="4D0510EB">
        <w:rPr>
          <w:rStyle w:val="CETBodytextCarattere"/>
        </w:rPr>
        <w:t xml:space="preserve">is </w:t>
      </w:r>
      <w:r w:rsidR="0E0DB599" w:rsidRPr="4D0510EB">
        <w:rPr>
          <w:rStyle w:val="CETBodytextCarattere"/>
        </w:rPr>
        <w:t>re</w:t>
      </w:r>
      <w:r w:rsidR="3D36FA59" w:rsidRPr="4D0510EB">
        <w:rPr>
          <w:rStyle w:val="CETBodytextCarattere"/>
        </w:rPr>
        <w:t>covered</w:t>
      </w:r>
      <w:r w:rsidR="0E0DB599" w:rsidRPr="4D0510EB">
        <w:rPr>
          <w:rStyle w:val="CETBodytextCarattere"/>
        </w:rPr>
        <w:t xml:space="preserve"> with the steam cycle</w:t>
      </w:r>
      <w:r w:rsidR="7D8495ED" w:rsidRPr="4D0510EB">
        <w:rPr>
          <w:rStyle w:val="CETBodytextCarattere"/>
        </w:rPr>
        <w:t xml:space="preserve"> at temperatures above </w:t>
      </w:r>
      <w:r w:rsidR="21429352" w:rsidRPr="4D0510EB">
        <w:rPr>
          <w:rStyle w:val="CETBodytextCarattere"/>
        </w:rPr>
        <w:t>125°C</w:t>
      </w:r>
      <w:r w:rsidR="2EA77AAB" w:rsidRPr="4D0510EB">
        <w:rPr>
          <w:rStyle w:val="CETBodytextCarattere"/>
        </w:rPr>
        <w:t xml:space="preserve">. </w:t>
      </w:r>
      <w:r w:rsidR="61161B78" w:rsidRPr="4D0510EB">
        <w:rPr>
          <w:rStyle w:val="CETBodytextCarattere"/>
        </w:rPr>
        <w:t>As a result</w:t>
      </w:r>
      <w:r w:rsidR="34077D3D" w:rsidRPr="4D0510EB">
        <w:rPr>
          <w:rStyle w:val="CETBodytextCarattere"/>
        </w:rPr>
        <w:t>,</w:t>
      </w:r>
      <w:r w:rsidR="02FCC166" w:rsidRPr="4D0510EB">
        <w:rPr>
          <w:rStyle w:val="CETBodytextCarattere"/>
        </w:rPr>
        <w:t xml:space="preserve"> </w:t>
      </w:r>
      <w:r w:rsidR="133AD7C5" w:rsidRPr="4D0510EB">
        <w:rPr>
          <w:rStyle w:val="CETBodytextCarattere"/>
        </w:rPr>
        <w:t>about half of the CO</w:t>
      </w:r>
      <w:r w:rsidR="133AD7C5" w:rsidRPr="4D0510EB">
        <w:rPr>
          <w:rStyle w:val="CETBodytextCarattere"/>
          <w:vertAlign w:val="subscript"/>
        </w:rPr>
        <w:t>2</w:t>
      </w:r>
      <w:r w:rsidR="133AD7C5" w:rsidRPr="4D0510EB">
        <w:rPr>
          <w:rStyle w:val="CETBodytextCarattere"/>
        </w:rPr>
        <w:t xml:space="preserve"> could be captured without</w:t>
      </w:r>
      <w:r w:rsidR="4A50675F" w:rsidRPr="4D0510EB">
        <w:rPr>
          <w:rStyle w:val="CETBodytextCarattere"/>
        </w:rPr>
        <w:t xml:space="preserve"> the addition of extra energy input. </w:t>
      </w:r>
      <w:r w:rsidR="508224E7">
        <w:t xml:space="preserve">By </w:t>
      </w:r>
      <w:r w:rsidR="328603F6">
        <w:t xml:space="preserve">changing the </w:t>
      </w:r>
      <w:r w:rsidR="508224E7">
        <w:t xml:space="preserve">operating parameters of the SMR and combusting more natural gas in the </w:t>
      </w:r>
      <w:r w:rsidR="328603F6">
        <w:t>reformer</w:t>
      </w:r>
      <w:r w:rsidR="08D0F115">
        <w:t>,</w:t>
      </w:r>
      <w:r w:rsidR="328603F6">
        <w:t xml:space="preserve"> </w:t>
      </w:r>
      <w:r w:rsidR="508224E7">
        <w:t>the steam required to remove CO</w:t>
      </w:r>
      <w:r w:rsidR="508224E7" w:rsidRPr="4D0510EB">
        <w:rPr>
          <w:vertAlign w:val="subscript"/>
        </w:rPr>
        <w:t>2</w:t>
      </w:r>
      <w:r w:rsidR="508224E7">
        <w:t xml:space="preserve"> </w:t>
      </w:r>
      <w:r w:rsidR="47E4218D">
        <w:t>can be</w:t>
      </w:r>
      <w:r w:rsidR="1A882E08">
        <w:t xml:space="preserve"> </w:t>
      </w:r>
      <w:r w:rsidR="66CFFB58">
        <w:t>fulfilled</w:t>
      </w:r>
      <w:r w:rsidR="508224E7" w:rsidRPr="4D0510EB">
        <w:rPr>
          <w:color w:val="FF0000"/>
        </w:rPr>
        <w:t xml:space="preserve">. </w:t>
      </w:r>
      <w:r w:rsidR="2B8F18CB" w:rsidRPr="4D0510EB">
        <w:rPr>
          <w:rStyle w:val="CETBodytextCarattere"/>
        </w:rPr>
        <w:t>The most advanced solvents promise</w:t>
      </w:r>
      <w:r w:rsidR="3607A534" w:rsidRPr="4D0510EB">
        <w:rPr>
          <w:rStyle w:val="CETBodytextCarattere"/>
        </w:rPr>
        <w:t xml:space="preserve"> reboiler duty energy down to 2.2-2.5 </w:t>
      </w:r>
      <w:r w:rsidR="790197DC" w:rsidRPr="4D0510EB">
        <w:rPr>
          <w:rStyle w:val="CETBodytextCarattere"/>
        </w:rPr>
        <w:t>GJ</w:t>
      </w:r>
      <w:r w:rsidR="4B6C1EA9" w:rsidRPr="4D0510EB">
        <w:rPr>
          <w:rStyle w:val="CETBodytextCarattere"/>
        </w:rPr>
        <w:t>/</w:t>
      </w:r>
      <w:r w:rsidR="790197DC" w:rsidRPr="4D0510EB">
        <w:rPr>
          <w:rStyle w:val="CETBodytextCarattere"/>
        </w:rPr>
        <w:t>t</w:t>
      </w:r>
      <w:r w:rsidR="790197DC" w:rsidRPr="4D0510EB">
        <w:rPr>
          <w:rStyle w:val="CETBodytextCarattere"/>
          <w:vertAlign w:val="subscript"/>
        </w:rPr>
        <w:t>CO2</w:t>
      </w:r>
      <w:r w:rsidR="790197DC" w:rsidRPr="4D0510EB">
        <w:rPr>
          <w:rStyle w:val="CETBodytextCarattere"/>
        </w:rPr>
        <w:t xml:space="preserve"> </w:t>
      </w:r>
      <w:r w:rsidR="53361A16" w:rsidRPr="4D0510EB">
        <w:rPr>
          <w:rStyle w:val="CETBodytextCarattere"/>
        </w:rPr>
        <w:t xml:space="preserve">(Rochelle, </w:t>
      </w:r>
      <w:r w:rsidR="6019C722" w:rsidRPr="4D0510EB">
        <w:rPr>
          <w:rStyle w:val="CETBodytextCarattere"/>
        </w:rPr>
        <w:t>2016)</w:t>
      </w:r>
      <w:r w:rsidR="53361A16" w:rsidRPr="4D0510EB">
        <w:rPr>
          <w:rStyle w:val="CETBodytextCarattere"/>
        </w:rPr>
        <w:t>,</w:t>
      </w:r>
      <w:r w:rsidR="2D63B354" w:rsidRPr="4D0510EB">
        <w:rPr>
          <w:rStyle w:val="CETBodytextCarattere"/>
        </w:rPr>
        <w:t xml:space="preserve"> </w:t>
      </w:r>
      <w:r w:rsidR="790197DC" w:rsidRPr="4D0510EB">
        <w:rPr>
          <w:rStyle w:val="CETBodytextCarattere"/>
        </w:rPr>
        <w:t xml:space="preserve">potentially allowing </w:t>
      </w:r>
      <w:r w:rsidR="1B496618" w:rsidRPr="4D0510EB">
        <w:rPr>
          <w:rStyle w:val="CETBodytextCarattere"/>
        </w:rPr>
        <w:t>70</w:t>
      </w:r>
      <w:r w:rsidR="6B1CBF04" w:rsidRPr="4D0510EB">
        <w:rPr>
          <w:rStyle w:val="CETBodytextCarattere"/>
        </w:rPr>
        <w:t xml:space="preserve"> to </w:t>
      </w:r>
      <w:r w:rsidR="1B496618" w:rsidRPr="4D0510EB">
        <w:rPr>
          <w:rStyle w:val="CETBodytextCarattere"/>
        </w:rPr>
        <w:t>80</w:t>
      </w:r>
      <w:r w:rsidR="6B1CBF04" w:rsidRPr="4D0510EB">
        <w:rPr>
          <w:rStyle w:val="CETBodytextCarattere"/>
        </w:rPr>
        <w:t>% of produced CO</w:t>
      </w:r>
      <w:r w:rsidR="6B1CBF04" w:rsidRPr="4D0510EB">
        <w:rPr>
          <w:rStyle w:val="CETBodytextCarattere"/>
          <w:vertAlign w:val="subscript"/>
        </w:rPr>
        <w:t>2</w:t>
      </w:r>
      <w:r w:rsidR="6B1CBF04" w:rsidRPr="4D0510EB">
        <w:rPr>
          <w:rStyle w:val="CETBodytextCarattere"/>
        </w:rPr>
        <w:t xml:space="preserve"> to be captured with available heat</w:t>
      </w:r>
      <w:r w:rsidR="20B9C67D" w:rsidRPr="4D0510EB">
        <w:rPr>
          <w:rStyle w:val="CETBodytextCarattere"/>
        </w:rPr>
        <w:t>.</w:t>
      </w:r>
      <w:r w:rsidR="345008A5" w:rsidRPr="4D0510EB">
        <w:rPr>
          <w:color w:val="FF0000"/>
        </w:rPr>
        <w:t xml:space="preserve"> </w:t>
      </w:r>
    </w:p>
    <w:p w14:paraId="514D427D" w14:textId="77777777" w:rsidR="74349768" w:rsidRDefault="74349768" w:rsidP="07010B74">
      <w:pPr>
        <w:pStyle w:val="CETHeading1"/>
      </w:pPr>
      <w:r>
        <w:t>Cost analysis</w:t>
      </w:r>
    </w:p>
    <w:p w14:paraId="09F7AC12" w14:textId="77777777" w:rsidR="07010B74" w:rsidRDefault="00D05264" w:rsidP="4ED2B355">
      <w:pPr>
        <w:pStyle w:val="CETBodytext"/>
      </w:pPr>
      <w:r>
        <w:t>O</w:t>
      </w:r>
      <w:r w:rsidR="6B54587C">
        <w:t>ne</w:t>
      </w:r>
      <w:r w:rsidR="66E90DD0">
        <w:t xml:space="preserve"> of the</w:t>
      </w:r>
      <w:r>
        <w:t xml:space="preserve"> major </w:t>
      </w:r>
      <w:r w:rsidR="00AF16E2">
        <w:t>costs of the CO</w:t>
      </w:r>
      <w:r w:rsidR="00AF16E2" w:rsidRPr="007F2362">
        <w:rPr>
          <w:vertAlign w:val="subscript"/>
        </w:rPr>
        <w:t>2</w:t>
      </w:r>
      <w:r w:rsidR="00AF16E2">
        <w:t xml:space="preserve"> capture </w:t>
      </w:r>
      <w:r w:rsidR="1E04DD4E">
        <w:t>process is</w:t>
      </w:r>
      <w:r w:rsidR="66E90DD0">
        <w:t xml:space="preserve"> </w:t>
      </w:r>
      <w:r w:rsidR="00AF16E2">
        <w:t xml:space="preserve">its associated </w:t>
      </w:r>
      <w:r w:rsidR="66E90DD0">
        <w:t>energy requirements</w:t>
      </w:r>
      <w:r w:rsidR="00565E31">
        <w:t xml:space="preserve">. </w:t>
      </w:r>
      <w:r w:rsidR="00597D5B">
        <w:t>Thus, a</w:t>
      </w:r>
      <w:r w:rsidR="00565E31">
        <w:t>pplying CO</w:t>
      </w:r>
      <w:r w:rsidR="00565E31" w:rsidRPr="007F2362">
        <w:rPr>
          <w:vertAlign w:val="subscript"/>
        </w:rPr>
        <w:t>2</w:t>
      </w:r>
      <w:r w:rsidR="00565E31">
        <w:t xml:space="preserve"> capture to H</w:t>
      </w:r>
      <w:r w:rsidR="00565E31" w:rsidRPr="007F2362">
        <w:rPr>
          <w:vertAlign w:val="subscript"/>
        </w:rPr>
        <w:t>2</w:t>
      </w:r>
      <w:r w:rsidR="00565E31">
        <w:t xml:space="preserve"> production will inevitably increase the production costs</w:t>
      </w:r>
      <w:r w:rsidR="3E56C04D">
        <w:t>.</w:t>
      </w:r>
      <w:r w:rsidR="79B8427A">
        <w:t xml:space="preserve"> </w:t>
      </w:r>
      <w:r w:rsidR="004B128E">
        <w:t>A</w:t>
      </w:r>
      <w:r w:rsidR="009D47C4">
        <w:t>n</w:t>
      </w:r>
      <w:r w:rsidR="004B128E">
        <w:t xml:space="preserve"> economic analysis is performed to</w:t>
      </w:r>
      <w:r w:rsidR="34CD8F00">
        <w:t xml:space="preserve"> </w:t>
      </w:r>
      <w:r w:rsidR="00597D5B">
        <w:t>identify the impacts</w:t>
      </w:r>
      <w:r w:rsidR="0092150B">
        <w:t xml:space="preserve"> of implementing a blue H</w:t>
      </w:r>
      <w:r w:rsidR="0092150B" w:rsidRPr="007F2362">
        <w:rPr>
          <w:vertAlign w:val="subscript"/>
        </w:rPr>
        <w:t>2</w:t>
      </w:r>
      <w:r w:rsidR="0092150B">
        <w:t xml:space="preserve"> process</w:t>
      </w:r>
      <w:r w:rsidR="34CD8F00">
        <w:t>.</w:t>
      </w:r>
      <w:r w:rsidR="30578BCE">
        <w:t xml:space="preserve"> </w:t>
      </w:r>
      <w:r w:rsidR="00723DCE">
        <w:t xml:space="preserve">The methodology </w:t>
      </w:r>
      <w:r w:rsidR="00F71AC4">
        <w:t>shown in</w:t>
      </w:r>
      <w:r w:rsidR="30578BCE">
        <w:t xml:space="preserve"> Turton</w:t>
      </w:r>
      <w:r w:rsidR="318ADDFB">
        <w:t xml:space="preserve"> </w:t>
      </w:r>
      <w:r w:rsidR="0A057F32">
        <w:t>et al. (</w:t>
      </w:r>
      <w:r w:rsidR="443CB3E8">
        <w:t>2018</w:t>
      </w:r>
      <w:r w:rsidR="30578BCE">
        <w:t>) is used to calculate</w:t>
      </w:r>
      <w:r w:rsidR="34CD8F00">
        <w:t xml:space="preserve"> </w:t>
      </w:r>
      <w:r w:rsidR="7FFF0915">
        <w:t>t</w:t>
      </w:r>
      <w:r w:rsidR="1C7EFA8F">
        <w:t xml:space="preserve">he capital (CAPEX) and operating (OPEX) expenditures </w:t>
      </w:r>
      <w:r w:rsidR="34CD8F00">
        <w:t>of the heat</w:t>
      </w:r>
      <w:r w:rsidR="004B128E">
        <w:t>-</w:t>
      </w:r>
      <w:r w:rsidR="34CD8F00">
        <w:t>integrated process.</w:t>
      </w:r>
      <w:r w:rsidR="00736687">
        <w:t xml:space="preserve"> </w:t>
      </w:r>
    </w:p>
    <w:p w14:paraId="56EEA3CE" w14:textId="77777777" w:rsidR="31129988" w:rsidRDefault="31129988" w:rsidP="4ED2B355">
      <w:pPr>
        <w:pStyle w:val="CETEquation"/>
        <w:jc w:val="both"/>
      </w:pPr>
      <w:r>
        <w:t xml:space="preserve">Figure </w:t>
      </w:r>
      <w:r w:rsidR="006D217F">
        <w:t>3</w:t>
      </w:r>
      <w:r>
        <w:t xml:space="preserve"> presents the capital expenditure of each part of the process</w:t>
      </w:r>
      <w:r w:rsidR="00E22F8D">
        <w:t xml:space="preserve"> without CO</w:t>
      </w:r>
      <w:r w:rsidR="00E22F8D" w:rsidRPr="007F2362">
        <w:rPr>
          <w:vertAlign w:val="subscript"/>
        </w:rPr>
        <w:t>2</w:t>
      </w:r>
      <w:r w:rsidR="00E22F8D">
        <w:t xml:space="preserve"> capture</w:t>
      </w:r>
      <w:r>
        <w:t xml:space="preserve">. </w:t>
      </w:r>
      <w:r w:rsidR="005461DC">
        <w:t>To derive these costs, some a</w:t>
      </w:r>
      <w:r w:rsidR="02E74D29">
        <w:t xml:space="preserve">ssumptions </w:t>
      </w:r>
      <w:r w:rsidR="00153015">
        <w:t xml:space="preserve">were </w:t>
      </w:r>
      <w:r w:rsidR="02E74D29">
        <w:t>considered</w:t>
      </w:r>
      <w:r w:rsidR="724F5431">
        <w:t xml:space="preserve">. </w:t>
      </w:r>
      <w:r w:rsidR="003B5AB4">
        <w:t>When</w:t>
      </w:r>
      <w:r w:rsidR="114E26BC">
        <w:t xml:space="preserve"> volume data</w:t>
      </w:r>
      <w:r w:rsidR="003B5AB4">
        <w:t xml:space="preserve"> is required</w:t>
      </w:r>
      <w:r w:rsidR="114E26BC">
        <w:t xml:space="preserve">, </w:t>
      </w:r>
      <w:r w:rsidR="00A07280">
        <w:t xml:space="preserve">it was calculated using </w:t>
      </w:r>
      <w:r w:rsidR="416456AF">
        <w:t xml:space="preserve">the outlet </w:t>
      </w:r>
      <w:r w:rsidR="00E22F8D">
        <w:t>flow rate</w:t>
      </w:r>
      <w:r w:rsidR="416456AF">
        <w:t xml:space="preserve"> of the respective unit</w:t>
      </w:r>
      <w:r w:rsidR="606FBFDE">
        <w:t xml:space="preserve"> and assuming a residence time of 10 minutes for </w:t>
      </w:r>
      <w:r w:rsidR="00BE08A2">
        <w:t xml:space="preserve">the </w:t>
      </w:r>
      <w:r w:rsidR="606FBFDE">
        <w:t xml:space="preserve">liquid phase or 1 minute for </w:t>
      </w:r>
      <w:r w:rsidR="00BE08A2">
        <w:t xml:space="preserve">the </w:t>
      </w:r>
      <w:r w:rsidR="606FBFDE">
        <w:t>gaseous phase</w:t>
      </w:r>
      <w:r w:rsidR="48FEBF34">
        <w:t>.</w:t>
      </w:r>
      <w:r w:rsidR="58D297A8">
        <w:t xml:space="preserve"> </w:t>
      </w:r>
      <w:r w:rsidR="000A23EB">
        <w:t>H</w:t>
      </w:r>
      <w:r w:rsidR="58D297A8">
        <w:t xml:space="preserve">eat </w:t>
      </w:r>
      <w:r w:rsidR="00B45D63">
        <w:t>exchangers’</w:t>
      </w:r>
      <w:r w:rsidR="58D297A8">
        <w:t xml:space="preserve"> surface area</w:t>
      </w:r>
      <w:r w:rsidR="00B45D63">
        <w:t>s</w:t>
      </w:r>
      <w:r w:rsidR="58D297A8">
        <w:t xml:space="preserve"> </w:t>
      </w:r>
      <w:r w:rsidR="00271D33">
        <w:t>were</w:t>
      </w:r>
      <w:r w:rsidR="58D297A8">
        <w:t xml:space="preserve"> calculated with </w:t>
      </w:r>
      <w:r w:rsidR="00271D33">
        <w:t>Eq</w:t>
      </w:r>
      <w:r w:rsidR="006D217F">
        <w:t xml:space="preserve">. </w:t>
      </w:r>
      <w:r w:rsidR="00271D33">
        <w:t>4</w:t>
      </w:r>
      <w:r w:rsidR="09CEC7E8">
        <w:t>:</w:t>
      </w:r>
      <w:r w:rsidR="58D297A8">
        <w:t xml:space="preserve"> </w:t>
      </w:r>
      <w:r w:rsidR="21FF3DA2">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985"/>
        <w:gridCol w:w="790"/>
      </w:tblGrid>
      <w:tr w:rsidR="4ED2B355" w14:paraId="417E9A30" w14:textId="77777777" w:rsidTr="00954F18">
        <w:trPr>
          <w:trHeight w:val="300"/>
        </w:trPr>
        <w:tc>
          <w:tcPr>
            <w:tcW w:w="7985" w:type="dxa"/>
            <w:tcBorders>
              <w:top w:val="single" w:sz="4" w:space="0" w:color="FFFFFF"/>
              <w:left w:val="single" w:sz="4" w:space="0" w:color="FFFFFF"/>
              <w:bottom w:val="single" w:sz="4" w:space="0" w:color="FFFFFF"/>
              <w:right w:val="single" w:sz="4" w:space="0" w:color="FFFFFF"/>
            </w:tcBorders>
            <w:vAlign w:val="center"/>
          </w:tcPr>
          <w:p w14:paraId="24C80EC1" w14:textId="77777777" w:rsidR="4ED2B355" w:rsidRPr="004733CF" w:rsidRDefault="004733CF" w:rsidP="1A354DA8">
            <w:pPr>
              <w:pStyle w:val="CETEquation"/>
            </w:pPr>
            <m:oMathPara>
              <m:oMathParaPr>
                <m:jc m:val="left"/>
              </m:oMathParaPr>
              <m:oMath>
                <m:r>
                  <w:rPr>
                    <w:rFonts w:ascii="Cambria Math" w:hAnsi="Cambria Math"/>
                  </w:rPr>
                  <m:t>Q=U⋅A⋅F⋅∆Tlm </m:t>
                </m:r>
              </m:oMath>
            </m:oMathPara>
          </w:p>
        </w:tc>
        <w:tc>
          <w:tcPr>
            <w:tcW w:w="790" w:type="dxa"/>
            <w:tcBorders>
              <w:top w:val="single" w:sz="4" w:space="0" w:color="FFFFFF"/>
              <w:left w:val="single" w:sz="4" w:space="0" w:color="FFFFFF"/>
              <w:bottom w:val="single" w:sz="4" w:space="0" w:color="FFFFFF"/>
              <w:right w:val="single" w:sz="4" w:space="0" w:color="FFFFFF"/>
            </w:tcBorders>
            <w:vAlign w:val="center"/>
          </w:tcPr>
          <w:p w14:paraId="679858F2" w14:textId="77777777" w:rsidR="4ED2B355" w:rsidRDefault="4ED2B355" w:rsidP="4ED2B355">
            <w:pPr>
              <w:jc w:val="right"/>
            </w:pPr>
            <w:r w:rsidRPr="4ED2B355">
              <w:rPr>
                <w:rFonts w:eastAsia="Arial" w:cs="Arial"/>
                <w:szCs w:val="18"/>
              </w:rPr>
              <w:t>(</w:t>
            </w:r>
            <w:r w:rsidR="6CB2892C" w:rsidRPr="4ED2B355">
              <w:rPr>
                <w:rFonts w:eastAsia="Arial" w:cs="Arial"/>
                <w:szCs w:val="18"/>
              </w:rPr>
              <w:t>4</w:t>
            </w:r>
            <w:r w:rsidRPr="4ED2B355">
              <w:rPr>
                <w:rFonts w:eastAsia="Arial" w:cs="Arial"/>
                <w:szCs w:val="18"/>
              </w:rPr>
              <w:t>)</w:t>
            </w:r>
          </w:p>
        </w:tc>
      </w:tr>
    </w:tbl>
    <w:p w14:paraId="4C720BB4" w14:textId="77777777" w:rsidR="31129988" w:rsidRDefault="13EEA389" w:rsidP="4ED2B355">
      <w:pPr>
        <w:pStyle w:val="CETBodytext"/>
      </w:pPr>
      <w:r>
        <w:t xml:space="preserve">Where </w:t>
      </w:r>
      <w:r w:rsidR="4113AE26">
        <w:t>Q is the duty</w:t>
      </w:r>
      <w:r w:rsidR="3AAE5F0B" w:rsidRPr="0EF6ABA6">
        <w:rPr>
          <w:rFonts w:eastAsia="Arial" w:cs="Arial"/>
        </w:rPr>
        <w:t xml:space="preserve"> [</w:t>
      </w:r>
      <w:r w:rsidR="5AEF4275" w:rsidRPr="0EF6ABA6">
        <w:rPr>
          <w:rFonts w:eastAsia="Arial" w:cs="Arial"/>
        </w:rPr>
        <w:t>kW</w:t>
      </w:r>
      <w:r w:rsidR="0A409D14" w:rsidRPr="0EF6ABA6">
        <w:rPr>
          <w:rFonts w:eastAsia="Arial" w:cs="Arial"/>
        </w:rPr>
        <w:t>],</w:t>
      </w:r>
      <w:r w:rsidR="4113AE26">
        <w:t xml:space="preserve"> U </w:t>
      </w:r>
      <w:r w:rsidR="20778CAF">
        <w:t xml:space="preserve">is </w:t>
      </w:r>
      <w:r w:rsidR="4113AE26">
        <w:t>the heat transfer coefficient</w:t>
      </w:r>
      <w:r w:rsidR="490FAC80">
        <w:t xml:space="preserve"> </w:t>
      </w:r>
      <w:r w:rsidR="490FAC80" w:rsidRPr="0EF6ABA6">
        <w:rPr>
          <w:rFonts w:eastAsia="Arial" w:cs="Arial"/>
        </w:rPr>
        <w:t>[</w:t>
      </w:r>
      <w:r w:rsidR="789BE2E9">
        <w:t>kW/(m</w:t>
      </w:r>
      <w:r w:rsidR="789BE2E9" w:rsidRPr="0EF6ABA6">
        <w:rPr>
          <w:vertAlign w:val="superscript"/>
        </w:rPr>
        <w:t>2</w:t>
      </w:r>
      <w:r w:rsidR="789BE2E9" w:rsidRPr="0EF6ABA6">
        <w:rPr>
          <w:rFonts w:eastAsia="Arial" w:cs="Arial"/>
        </w:rPr>
        <w:t>K</w:t>
      </w:r>
      <w:r w:rsidR="1E803B64" w:rsidRPr="0EF6ABA6">
        <w:rPr>
          <w:rFonts w:eastAsia="Arial" w:cs="Arial"/>
        </w:rPr>
        <w:t>)</w:t>
      </w:r>
      <w:r w:rsidR="540EBAB8" w:rsidRPr="0EF6ABA6">
        <w:rPr>
          <w:rFonts w:eastAsia="Arial" w:cs="Arial"/>
        </w:rPr>
        <w:t>],</w:t>
      </w:r>
      <w:r w:rsidR="4113AE26">
        <w:t xml:space="preserve"> </w:t>
      </w:r>
      <w:r w:rsidR="2D6BF38E">
        <w:t xml:space="preserve">F </w:t>
      </w:r>
      <w:r w:rsidR="108E01FA">
        <w:t xml:space="preserve">is </w:t>
      </w:r>
      <w:r w:rsidR="2D6BF38E">
        <w:t>the correction factor</w:t>
      </w:r>
      <w:r w:rsidR="6E347031">
        <w:t xml:space="preserve"> </w:t>
      </w:r>
      <w:r w:rsidR="0A8CB925" w:rsidRPr="0EF6ABA6">
        <w:rPr>
          <w:rFonts w:eastAsia="Arial" w:cs="Arial"/>
        </w:rPr>
        <w:t>[-]</w:t>
      </w:r>
      <w:r w:rsidR="2D6BF38E">
        <w:t xml:space="preserve"> </w:t>
      </w:r>
      <w:r w:rsidR="1B0E8155">
        <w:t xml:space="preserve">and </w:t>
      </w:r>
      <w:r w:rsidR="4113AE26">
        <w:t xml:space="preserve">ΔTlm </w:t>
      </w:r>
      <w:r w:rsidR="108E01FA">
        <w:t xml:space="preserve">is </w:t>
      </w:r>
      <w:r w:rsidR="4113AE26">
        <w:t xml:space="preserve">the logarithmic mean temperature difference </w:t>
      </w:r>
      <w:r w:rsidR="2B121A9B" w:rsidRPr="0EF6ABA6">
        <w:rPr>
          <w:rFonts w:eastAsia="Arial" w:cs="Arial"/>
        </w:rPr>
        <w:t>[K]</w:t>
      </w:r>
      <w:r w:rsidR="4113AE26">
        <w:t>.</w:t>
      </w:r>
      <w:r w:rsidR="10F3FC98">
        <w:t xml:space="preserve"> </w:t>
      </w:r>
      <w:r w:rsidR="61269FCF">
        <w:t xml:space="preserve">A total of </w:t>
      </w:r>
      <w:r w:rsidR="41640C2E">
        <w:t>90</w:t>
      </w:r>
      <w:r w:rsidR="61269FCF">
        <w:t xml:space="preserve"> </w:t>
      </w:r>
      <w:r w:rsidR="41640C2E">
        <w:t>M</w:t>
      </w:r>
      <w:r w:rsidR="61269FCF">
        <w:t xml:space="preserve">$ </w:t>
      </w:r>
      <w:r w:rsidR="39F5B96B">
        <w:t>is</w:t>
      </w:r>
      <w:r w:rsidR="61269FCF">
        <w:t xml:space="preserve"> </w:t>
      </w:r>
      <w:r w:rsidR="41640C2E">
        <w:t xml:space="preserve">calculated </w:t>
      </w:r>
      <w:r w:rsidR="33E3E851">
        <w:t>for the CAPEX</w:t>
      </w:r>
      <w:r w:rsidR="61269FCF">
        <w:t xml:space="preserve">. </w:t>
      </w:r>
      <w:r w:rsidR="5F31EB88">
        <w:t xml:space="preserve">The reformer unit is the main contributor </w:t>
      </w:r>
      <w:r w:rsidR="102969CC">
        <w:t>to</w:t>
      </w:r>
      <w:r w:rsidR="5F31EB88">
        <w:t xml:space="preserve"> the expenses</w:t>
      </w:r>
      <w:r w:rsidR="2E2653E3">
        <w:t xml:space="preserve">, contributing </w:t>
      </w:r>
      <w:r w:rsidR="1DEF10B9">
        <w:t xml:space="preserve">approximately </w:t>
      </w:r>
      <w:r w:rsidR="28A66DEF">
        <w:t xml:space="preserve">to </w:t>
      </w:r>
      <w:r w:rsidR="0521F330">
        <w:t>60%</w:t>
      </w:r>
      <w:r w:rsidR="2E2653E3">
        <w:t xml:space="preserve"> of the total costs</w:t>
      </w:r>
      <w:r w:rsidR="5F31EB88">
        <w:t>.</w:t>
      </w:r>
    </w:p>
    <w:p w14:paraId="62486C05" w14:textId="77777777" w:rsidR="31129988" w:rsidRDefault="004733CF" w:rsidP="07010B74">
      <w:pPr>
        <w:pStyle w:val="CETBodytext"/>
      </w:pPr>
      <w:r w:rsidRPr="001B6A5D">
        <w:rPr>
          <w:noProof/>
        </w:rPr>
        <w:drawing>
          <wp:inline distT="0" distB="0" distL="0" distR="0" wp14:anchorId="6AEE495B" wp14:editId="07777777">
            <wp:extent cx="5598160" cy="747395"/>
            <wp:effectExtent l="0" t="0" r="0" b="0"/>
            <wp:docPr id="9" name="Picture 81660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6027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8160" cy="747395"/>
                    </a:xfrm>
                    <a:prstGeom prst="rect">
                      <a:avLst/>
                    </a:prstGeom>
                    <a:noFill/>
                    <a:ln>
                      <a:noFill/>
                    </a:ln>
                  </pic:spPr>
                </pic:pic>
              </a:graphicData>
            </a:graphic>
          </wp:inline>
        </w:drawing>
      </w:r>
    </w:p>
    <w:p w14:paraId="6C487F8B" w14:textId="77777777" w:rsidR="07010B74" w:rsidRDefault="31129988" w:rsidP="07010B74">
      <w:pPr>
        <w:pStyle w:val="CETBodytext"/>
        <w:rPr>
          <w:rStyle w:val="CETCaptionCarattere"/>
        </w:rPr>
      </w:pPr>
      <w:r w:rsidRPr="6F20E227">
        <w:rPr>
          <w:rStyle w:val="CETCaptionCarattere"/>
        </w:rPr>
        <w:t xml:space="preserve">Figure </w:t>
      </w:r>
      <w:r w:rsidR="006D217F">
        <w:rPr>
          <w:rStyle w:val="CETCaptionCarattere"/>
        </w:rPr>
        <w:t>3</w:t>
      </w:r>
      <w:r w:rsidRPr="6F20E227">
        <w:rPr>
          <w:rStyle w:val="CETCaptionCarattere"/>
        </w:rPr>
        <w:t xml:space="preserve">: CAPEX </w:t>
      </w:r>
      <w:r w:rsidR="009F5C17" w:rsidRPr="6F20E227">
        <w:rPr>
          <w:rStyle w:val="CETCaptionCarattere"/>
        </w:rPr>
        <w:t>of the SMR</w:t>
      </w:r>
    </w:p>
    <w:p w14:paraId="33D9F1AB" w14:textId="77777777" w:rsidR="38C7ACAA" w:rsidRDefault="38C7ACAA" w:rsidP="4ED2B355">
      <w:pPr>
        <w:pStyle w:val="CETEquation"/>
        <w:jc w:val="both"/>
      </w:pPr>
      <w:r>
        <w:t xml:space="preserve">The operational and maintenance costs are </w:t>
      </w:r>
      <w:r w:rsidR="50D23F91">
        <w:t>then</w:t>
      </w:r>
      <w:r>
        <w:t xml:space="preserve"> evaluated. </w:t>
      </w:r>
      <w:r w:rsidR="35D67448">
        <w:t>They</w:t>
      </w:r>
      <w:r>
        <w:t xml:space="preserve"> include</w:t>
      </w:r>
      <w:r w:rsidR="664138A6">
        <w:t xml:space="preserve"> the fixed capital invest</w:t>
      </w:r>
      <w:r w:rsidR="36274FBD">
        <w:t>ment</w:t>
      </w:r>
      <w:r w:rsidR="2E6EC9A4">
        <w:t xml:space="preserve"> (FCI)</w:t>
      </w:r>
      <w:r w:rsidR="664138A6">
        <w:t>, the cost of direct labor</w:t>
      </w:r>
      <w:r w:rsidR="5A0631C0">
        <w:t xml:space="preserve"> (COL)</w:t>
      </w:r>
      <w:r w:rsidR="664138A6">
        <w:t>, utilities</w:t>
      </w:r>
      <w:r w:rsidR="04171B73">
        <w:t xml:space="preserve"> </w:t>
      </w:r>
      <w:r w:rsidR="396800D1">
        <w:t>(CUT)</w:t>
      </w:r>
      <w:r w:rsidR="664138A6">
        <w:t>, waste treatment</w:t>
      </w:r>
      <w:r w:rsidR="12AA5C2C">
        <w:t xml:space="preserve"> </w:t>
      </w:r>
      <w:r w:rsidR="242EB863">
        <w:t>(C</w:t>
      </w:r>
      <w:r w:rsidR="7E17B594">
        <w:t>W</w:t>
      </w:r>
      <w:r w:rsidR="242EB863">
        <w:t>T)</w:t>
      </w:r>
      <w:r w:rsidR="664138A6">
        <w:t xml:space="preserve">, raw </w:t>
      </w:r>
      <w:r w:rsidR="30B98346">
        <w:t>materials</w:t>
      </w:r>
      <w:r w:rsidR="52AEB020">
        <w:t xml:space="preserve"> (</w:t>
      </w:r>
      <w:r w:rsidR="0F488FA5">
        <w:t>CRM)</w:t>
      </w:r>
      <w:r w:rsidR="30B98346">
        <w:t>,</w:t>
      </w:r>
      <w:r w:rsidR="664138A6">
        <w:t xml:space="preserve"> and </w:t>
      </w:r>
      <w:r w:rsidR="06DAC81F">
        <w:t>depreciation</w:t>
      </w:r>
      <w:r w:rsidR="566B07C7">
        <w:t xml:space="preserve"> (d)</w:t>
      </w:r>
      <w:r w:rsidR="664138A6">
        <w:t>.</w:t>
      </w:r>
      <w:r w:rsidR="662538B5">
        <w:t xml:space="preserve"> </w:t>
      </w:r>
      <w:r w:rsidR="17BA268E">
        <w:t xml:space="preserve">For the calculations, </w:t>
      </w:r>
      <w:r w:rsidR="0387EA02">
        <w:t xml:space="preserve">plant lifetime </w:t>
      </w:r>
      <w:r w:rsidR="505B30B2">
        <w:t>is</w:t>
      </w:r>
      <w:r w:rsidR="00A53BEC">
        <w:t xml:space="preserve"> assumed</w:t>
      </w:r>
      <w:r w:rsidR="349C1704">
        <w:t xml:space="preserve"> 10 </w:t>
      </w:r>
      <w:r w:rsidR="775D5CAC">
        <w:t>years,</w:t>
      </w:r>
      <w:r w:rsidR="5777D080">
        <w:t xml:space="preserve"> and </w:t>
      </w:r>
      <w:r w:rsidR="6E7DC046">
        <w:t xml:space="preserve">most of </w:t>
      </w:r>
      <w:r w:rsidR="1C6AFD58">
        <w:t xml:space="preserve">the goods are supplied </w:t>
      </w:r>
      <w:r w:rsidR="1B744854">
        <w:t>by</w:t>
      </w:r>
      <w:r w:rsidR="1C6AFD58">
        <w:t xml:space="preserve"> Norway</w:t>
      </w:r>
      <w:r w:rsidR="785643CC">
        <w:t xml:space="preserve"> or </w:t>
      </w:r>
      <w:r w:rsidR="00BC6680">
        <w:t xml:space="preserve">the </w:t>
      </w:r>
      <w:r w:rsidR="785643CC">
        <w:t>United States</w:t>
      </w:r>
      <w:r w:rsidR="5777D080">
        <w:t xml:space="preserve">. </w:t>
      </w:r>
      <w:r w:rsidR="0B975048">
        <w:t>Methane price of 7.4</w:t>
      </w:r>
      <w:r w:rsidR="00BE49DA">
        <w:t xml:space="preserve"> </w:t>
      </w:r>
      <w:r w:rsidR="0B975048">
        <w:t>$/Mft</w:t>
      </w:r>
      <w:r w:rsidR="0B975048" w:rsidRPr="6F20E227">
        <w:rPr>
          <w:vertAlign w:val="superscript"/>
        </w:rPr>
        <w:t>3</w:t>
      </w:r>
      <w:r w:rsidR="0A069829">
        <w:t xml:space="preserve"> (</w:t>
      </w:r>
      <w:r w:rsidR="4DD032DF">
        <w:t>EIA, 2022)</w:t>
      </w:r>
      <w:r w:rsidR="4AC4166A">
        <w:t xml:space="preserve">, </w:t>
      </w:r>
      <w:r w:rsidR="4145D5CB">
        <w:t>w</w:t>
      </w:r>
      <w:r w:rsidR="745AA2AE">
        <w:t>ater price of 0.05</w:t>
      </w:r>
      <w:r w:rsidR="00BE49DA">
        <w:t xml:space="preserve"> </w:t>
      </w:r>
      <w:r w:rsidR="745AA2AE">
        <w:t>$/m</w:t>
      </w:r>
      <w:r w:rsidR="745AA2AE" w:rsidRPr="00A4159A">
        <w:rPr>
          <w:vertAlign w:val="superscript"/>
        </w:rPr>
        <w:t>3</w:t>
      </w:r>
      <w:r w:rsidR="15EE92C0">
        <w:t xml:space="preserve"> </w:t>
      </w:r>
      <w:r w:rsidR="56146A60">
        <w:t>(</w:t>
      </w:r>
      <w:r w:rsidR="0D3F08B0">
        <w:t xml:space="preserve">Intratec, </w:t>
      </w:r>
      <w:r w:rsidR="009BEEAF">
        <w:t>2022</w:t>
      </w:r>
      <w:r w:rsidR="56146A60">
        <w:t>)</w:t>
      </w:r>
      <w:r w:rsidR="4D0FB247">
        <w:t xml:space="preserve"> </w:t>
      </w:r>
      <w:r w:rsidR="15EE92C0">
        <w:t>and cooling water price of 0.378</w:t>
      </w:r>
      <w:r w:rsidR="77D4846A">
        <w:t xml:space="preserve"> </w:t>
      </w:r>
      <w:r w:rsidR="15EE92C0">
        <w:t>$/GJ</w:t>
      </w:r>
      <w:r w:rsidR="2C043AE2">
        <w:t xml:space="preserve"> (Turton et al., 2018)</w:t>
      </w:r>
      <w:r w:rsidR="745AA2AE">
        <w:t xml:space="preserve"> are</w:t>
      </w:r>
      <w:r w:rsidR="0B975048">
        <w:t xml:space="preserve"> </w:t>
      </w:r>
      <w:r w:rsidR="36032B09">
        <w:t>considered</w:t>
      </w:r>
      <w:r w:rsidR="7A33C3B4">
        <w:t xml:space="preserve">. </w:t>
      </w:r>
      <w:r w:rsidR="6D60AA30">
        <w:t>Grid electricity is evaluated at 0.14</w:t>
      </w:r>
      <w:r w:rsidR="00BE49DA">
        <w:t xml:space="preserve"> </w:t>
      </w:r>
      <w:r w:rsidR="6D60AA30">
        <w:t>$/kWh</w:t>
      </w:r>
      <w:r w:rsidR="054E0115">
        <w:t xml:space="preserve"> (GlobalPetrolPrices.com, 2022)</w:t>
      </w:r>
      <w:r w:rsidR="00BC6680">
        <w:t>,</w:t>
      </w:r>
      <w:r w:rsidR="200AEAFE">
        <w:t xml:space="preserve"> and</w:t>
      </w:r>
      <w:r w:rsidR="6D60AA30">
        <w:t xml:space="preserve"> t</w:t>
      </w:r>
      <w:r w:rsidR="7A33C3B4">
        <w:t xml:space="preserve">he average salary of a chemical operator </w:t>
      </w:r>
      <w:r w:rsidR="38FC8856">
        <w:t xml:space="preserve">is </w:t>
      </w:r>
      <w:r w:rsidR="00BE49DA">
        <w:t>45</w:t>
      </w:r>
      <w:r w:rsidR="000541FE">
        <w:t xml:space="preserve"> </w:t>
      </w:r>
      <w:r w:rsidR="00BE49DA">
        <w:t>k</w:t>
      </w:r>
      <w:r w:rsidR="38FC8856">
        <w:t>$/y</w:t>
      </w:r>
      <w:r w:rsidR="6C28C959">
        <w:t xml:space="preserve"> in Norway</w:t>
      </w:r>
      <w:r w:rsidR="7090E2F1">
        <w:t xml:space="preserve"> (Salaryexplorer, 2022</w:t>
      </w:r>
      <w:r w:rsidR="59761A93">
        <w:t>).</w:t>
      </w:r>
      <w:r w:rsidR="78214E91">
        <w:t xml:space="preserve"> </w:t>
      </w:r>
      <w:r w:rsidR="140B035B">
        <w:t xml:space="preserve">Also, carbon taxes are included and estimated at </w:t>
      </w:r>
      <w:r w:rsidR="69C7C5C5">
        <w:t>87.61</w:t>
      </w:r>
      <w:r w:rsidR="0062150B">
        <w:t xml:space="preserve"> </w:t>
      </w:r>
      <w:r w:rsidR="140B035B">
        <w:t>$/t</w:t>
      </w:r>
      <w:r w:rsidR="140B035B" w:rsidRPr="00A4159A">
        <w:rPr>
          <w:vertAlign w:val="subscript"/>
        </w:rPr>
        <w:t>CO2</w:t>
      </w:r>
      <w:r w:rsidR="61AC2DAA">
        <w:t xml:space="preserve"> (Tax foundation, 2022)</w:t>
      </w:r>
      <w:r w:rsidR="140B035B">
        <w:t>.</w:t>
      </w:r>
      <w:r w:rsidR="39D618E3">
        <w:t xml:space="preserve"> </w:t>
      </w:r>
      <w:r w:rsidR="3EF0DECC">
        <w:t xml:space="preserve">Table 1 presents the </w:t>
      </w:r>
      <w:r w:rsidR="2C011A61">
        <w:t>results</w:t>
      </w:r>
      <w:r w:rsidR="3EF0DECC">
        <w:t xml:space="preserve"> for the OPEX cost</w:t>
      </w:r>
      <w:r w:rsidR="364264AF">
        <w:t xml:space="preserve"> per </w:t>
      </w:r>
      <w:r w:rsidR="4B2B2992">
        <w:t>year</w:t>
      </w:r>
      <w:r w:rsidR="431FD570">
        <w:t>.</w:t>
      </w:r>
      <w:r w:rsidR="3EF0DECC">
        <w:t xml:space="preserve"> </w:t>
      </w:r>
      <w:r w:rsidR="6C23C920">
        <w:t>COMd is the total cost of manufacturing without depreciatio</w:t>
      </w:r>
      <w:r w:rsidR="6E6A2D7E">
        <w:t>n</w:t>
      </w:r>
      <w:r w:rsidR="195A9EFE">
        <w:t>:</w:t>
      </w:r>
      <w:r w:rsidR="1DB775F7">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985"/>
        <w:gridCol w:w="790"/>
      </w:tblGrid>
      <w:tr w:rsidR="4ED2B355" w14:paraId="795E4424" w14:textId="77777777" w:rsidTr="00954F18">
        <w:trPr>
          <w:trHeight w:val="300"/>
        </w:trPr>
        <w:tc>
          <w:tcPr>
            <w:tcW w:w="7985" w:type="dxa"/>
            <w:vAlign w:val="center"/>
          </w:tcPr>
          <w:p w14:paraId="65F4CC88" w14:textId="77777777" w:rsidR="4ED2B355" w:rsidRPr="004733CF" w:rsidRDefault="004733CF" w:rsidP="1A354DA8">
            <w:pPr>
              <w:pStyle w:val="CETBodytext"/>
              <w:jc w:val="left"/>
            </w:pPr>
            <m:oMathPara>
              <m:oMathParaPr>
                <m:jc m:val="left"/>
              </m:oMathParaPr>
              <m:oMath>
                <m:r>
                  <w:rPr>
                    <w:rFonts w:ascii="Cambria Math" w:hAnsi="Cambria Math"/>
                  </w:rPr>
                  <m:t>COMd=0.18FCI+2.73COL+1.23⋅</m:t>
                </m:r>
                <m:d>
                  <m:dPr>
                    <m:ctrlPr>
                      <w:rPr>
                        <w:rFonts w:ascii="Cambria Math" w:hAnsi="Cambria Math"/>
                      </w:rPr>
                    </m:ctrlPr>
                  </m:dPr>
                  <m:e>
                    <m:r>
                      <w:rPr>
                        <w:rFonts w:ascii="Cambria Math" w:hAnsi="Cambria Math"/>
                      </w:rPr>
                      <m:t>CUT+CWT+CRM</m:t>
                    </m:r>
                  </m:e>
                </m:d>
              </m:oMath>
            </m:oMathPara>
          </w:p>
        </w:tc>
        <w:tc>
          <w:tcPr>
            <w:tcW w:w="790" w:type="dxa"/>
            <w:vAlign w:val="center"/>
          </w:tcPr>
          <w:p w14:paraId="40D71ED4" w14:textId="77777777" w:rsidR="4ED2B355" w:rsidRDefault="4ED2B355" w:rsidP="4ED2B355">
            <w:pPr>
              <w:jc w:val="right"/>
            </w:pPr>
            <w:r w:rsidRPr="4ED2B355">
              <w:rPr>
                <w:rFonts w:eastAsia="Arial" w:cs="Arial"/>
                <w:szCs w:val="18"/>
              </w:rPr>
              <w:t>(</w:t>
            </w:r>
            <w:r w:rsidR="49964D68" w:rsidRPr="4ED2B355">
              <w:rPr>
                <w:rFonts w:eastAsia="Arial" w:cs="Arial"/>
                <w:szCs w:val="18"/>
              </w:rPr>
              <w:t>5</w:t>
            </w:r>
            <w:r w:rsidRPr="4ED2B355">
              <w:rPr>
                <w:rFonts w:eastAsia="Arial" w:cs="Arial"/>
                <w:szCs w:val="18"/>
              </w:rPr>
              <w:t>)</w:t>
            </w:r>
          </w:p>
        </w:tc>
      </w:tr>
    </w:tbl>
    <w:p w14:paraId="39B83E7D" w14:textId="77777777" w:rsidR="38C7ACAA" w:rsidRDefault="1F4D2220" w:rsidP="4ED2B355">
      <w:pPr>
        <w:pStyle w:val="CETTabletitle"/>
        <w:jc w:val="both"/>
      </w:pPr>
      <w:r>
        <w:t>Table 1: OPEX Cost</w:t>
      </w:r>
    </w:p>
    <w:tbl>
      <w:tblPr>
        <w:tblW w:w="0" w:type="auto"/>
        <w:tblBorders>
          <w:top w:val="single" w:sz="12" w:space="0" w:color="008000"/>
          <w:bottom w:val="single" w:sz="12" w:space="0" w:color="008000"/>
        </w:tblBorders>
        <w:tblLayout w:type="fixed"/>
        <w:tblLook w:val="06A0" w:firstRow="1" w:lastRow="0" w:firstColumn="1" w:lastColumn="0" w:noHBand="1" w:noVBand="1"/>
      </w:tblPr>
      <w:tblGrid>
        <w:gridCol w:w="1254"/>
        <w:gridCol w:w="1254"/>
        <w:gridCol w:w="1254"/>
        <w:gridCol w:w="1254"/>
        <w:gridCol w:w="1254"/>
        <w:gridCol w:w="1254"/>
        <w:gridCol w:w="1410"/>
      </w:tblGrid>
      <w:tr w:rsidR="07010B74" w14:paraId="5FE4BAA4" w14:textId="77777777" w:rsidTr="6B09894F">
        <w:trPr>
          <w:trHeight w:val="300"/>
        </w:trPr>
        <w:tc>
          <w:tcPr>
            <w:tcW w:w="1254" w:type="dxa"/>
            <w:tcBorders>
              <w:bottom w:val="single" w:sz="6" w:space="0" w:color="008000"/>
            </w:tcBorders>
            <w:shd w:val="clear" w:color="auto" w:fill="auto"/>
          </w:tcPr>
          <w:p w14:paraId="4CCB7616" w14:textId="77777777" w:rsidR="3812A18B" w:rsidRDefault="3812A18B" w:rsidP="00954F18">
            <w:pPr>
              <w:pStyle w:val="CETBodytext"/>
              <w:jc w:val="center"/>
              <w:rPr>
                <w:lang w:eastAsia="it-IT"/>
              </w:rPr>
            </w:pPr>
            <w:r>
              <w:rPr>
                <w:lang w:eastAsia="it-IT"/>
              </w:rPr>
              <w:t>FCI</w:t>
            </w:r>
          </w:p>
          <w:p w14:paraId="08A58CC6" w14:textId="77777777" w:rsidR="465A3D2F" w:rsidRDefault="465A3D2F" w:rsidP="00954F18">
            <w:pPr>
              <w:pStyle w:val="CETBodytext"/>
              <w:jc w:val="center"/>
              <w:rPr>
                <w:lang w:eastAsia="it-IT"/>
              </w:rPr>
            </w:pPr>
            <w:r>
              <w:rPr>
                <w:lang w:eastAsia="it-IT"/>
              </w:rPr>
              <w:t>M$</w:t>
            </w:r>
          </w:p>
        </w:tc>
        <w:tc>
          <w:tcPr>
            <w:tcW w:w="1254" w:type="dxa"/>
            <w:tcBorders>
              <w:bottom w:val="single" w:sz="6" w:space="0" w:color="008000"/>
            </w:tcBorders>
            <w:shd w:val="clear" w:color="auto" w:fill="auto"/>
          </w:tcPr>
          <w:p w14:paraId="46656008" w14:textId="77777777" w:rsidR="3812A18B" w:rsidRDefault="3812A18B" w:rsidP="00954F18">
            <w:pPr>
              <w:pStyle w:val="CETBodytext"/>
              <w:jc w:val="center"/>
              <w:rPr>
                <w:lang w:eastAsia="it-IT"/>
              </w:rPr>
            </w:pPr>
            <w:r>
              <w:rPr>
                <w:lang w:eastAsia="it-IT"/>
              </w:rPr>
              <w:t>COL</w:t>
            </w:r>
          </w:p>
          <w:p w14:paraId="2D472BB4" w14:textId="77777777" w:rsidR="3FF3A6CB" w:rsidRDefault="473C6DA6" w:rsidP="00954F18">
            <w:pPr>
              <w:pStyle w:val="CETBodytext"/>
              <w:jc w:val="center"/>
              <w:rPr>
                <w:lang w:eastAsia="it-IT"/>
              </w:rPr>
            </w:pPr>
            <w:r>
              <w:rPr>
                <w:lang w:eastAsia="it-IT"/>
              </w:rPr>
              <w:t>k</w:t>
            </w:r>
            <w:r w:rsidR="0A0DADB3">
              <w:rPr>
                <w:lang w:eastAsia="it-IT"/>
              </w:rPr>
              <w:t>$/y</w:t>
            </w:r>
          </w:p>
        </w:tc>
        <w:tc>
          <w:tcPr>
            <w:tcW w:w="1254" w:type="dxa"/>
            <w:tcBorders>
              <w:bottom w:val="single" w:sz="6" w:space="0" w:color="008000"/>
            </w:tcBorders>
            <w:shd w:val="clear" w:color="auto" w:fill="auto"/>
          </w:tcPr>
          <w:p w14:paraId="256CCECF" w14:textId="77777777" w:rsidR="3812A18B" w:rsidRDefault="3812A18B" w:rsidP="00954F18">
            <w:pPr>
              <w:pStyle w:val="CETBodytext"/>
              <w:jc w:val="center"/>
              <w:rPr>
                <w:lang w:eastAsia="it-IT"/>
              </w:rPr>
            </w:pPr>
            <w:r>
              <w:rPr>
                <w:lang w:eastAsia="it-IT"/>
              </w:rPr>
              <w:t>CUT</w:t>
            </w:r>
          </w:p>
          <w:p w14:paraId="77405F43" w14:textId="77777777" w:rsidR="3953015F" w:rsidRDefault="22655806" w:rsidP="00954F18">
            <w:pPr>
              <w:pStyle w:val="CETBodytext"/>
              <w:jc w:val="center"/>
              <w:rPr>
                <w:lang w:eastAsia="it-IT"/>
              </w:rPr>
            </w:pPr>
            <w:r>
              <w:rPr>
                <w:lang w:eastAsia="it-IT"/>
              </w:rPr>
              <w:t>M$/y</w:t>
            </w:r>
          </w:p>
        </w:tc>
        <w:tc>
          <w:tcPr>
            <w:tcW w:w="1254" w:type="dxa"/>
            <w:tcBorders>
              <w:bottom w:val="single" w:sz="6" w:space="0" w:color="008000"/>
            </w:tcBorders>
            <w:shd w:val="clear" w:color="auto" w:fill="auto"/>
          </w:tcPr>
          <w:p w14:paraId="74FEF7BD" w14:textId="77777777" w:rsidR="3812A18B" w:rsidRDefault="3812A18B" w:rsidP="00954F18">
            <w:pPr>
              <w:pStyle w:val="CETBodytext"/>
              <w:jc w:val="center"/>
              <w:rPr>
                <w:lang w:eastAsia="it-IT"/>
              </w:rPr>
            </w:pPr>
            <w:r>
              <w:rPr>
                <w:lang w:eastAsia="it-IT"/>
              </w:rPr>
              <w:t>CWT</w:t>
            </w:r>
          </w:p>
          <w:p w14:paraId="49EBD486" w14:textId="77777777" w:rsidR="271FCD82" w:rsidRDefault="5F33AF70" w:rsidP="00954F18">
            <w:pPr>
              <w:pStyle w:val="CETBodytext"/>
              <w:jc w:val="center"/>
              <w:rPr>
                <w:lang w:eastAsia="it-IT"/>
              </w:rPr>
            </w:pPr>
            <w:r>
              <w:rPr>
                <w:lang w:eastAsia="it-IT"/>
              </w:rPr>
              <w:t>M$/y</w:t>
            </w:r>
          </w:p>
        </w:tc>
        <w:tc>
          <w:tcPr>
            <w:tcW w:w="1254" w:type="dxa"/>
            <w:tcBorders>
              <w:bottom w:val="single" w:sz="6" w:space="0" w:color="008000"/>
            </w:tcBorders>
            <w:shd w:val="clear" w:color="auto" w:fill="auto"/>
          </w:tcPr>
          <w:p w14:paraId="6086C2E3" w14:textId="77777777" w:rsidR="3812A18B" w:rsidRDefault="3812A18B" w:rsidP="00954F18">
            <w:pPr>
              <w:pStyle w:val="CETBodytext"/>
              <w:jc w:val="center"/>
              <w:rPr>
                <w:lang w:eastAsia="it-IT"/>
              </w:rPr>
            </w:pPr>
            <w:r>
              <w:rPr>
                <w:lang w:eastAsia="it-IT"/>
              </w:rPr>
              <w:t>CRM</w:t>
            </w:r>
          </w:p>
          <w:p w14:paraId="735365A7" w14:textId="77777777" w:rsidR="644EDE5B" w:rsidRDefault="5B17610E" w:rsidP="00954F18">
            <w:pPr>
              <w:pStyle w:val="CETBodytext"/>
              <w:jc w:val="center"/>
              <w:rPr>
                <w:lang w:eastAsia="it-IT"/>
              </w:rPr>
            </w:pPr>
            <w:r>
              <w:rPr>
                <w:lang w:eastAsia="it-IT"/>
              </w:rPr>
              <w:t>M$/y</w:t>
            </w:r>
          </w:p>
        </w:tc>
        <w:tc>
          <w:tcPr>
            <w:tcW w:w="1254" w:type="dxa"/>
            <w:tcBorders>
              <w:bottom w:val="single" w:sz="6" w:space="0" w:color="008000"/>
            </w:tcBorders>
            <w:shd w:val="clear" w:color="auto" w:fill="auto"/>
          </w:tcPr>
          <w:p w14:paraId="61740529" w14:textId="77777777" w:rsidR="644EDE5B" w:rsidRDefault="644EDE5B" w:rsidP="00954F18">
            <w:pPr>
              <w:pStyle w:val="CETBodytext"/>
              <w:jc w:val="center"/>
              <w:rPr>
                <w:lang w:eastAsia="it-IT"/>
              </w:rPr>
            </w:pPr>
            <w:r>
              <w:rPr>
                <w:lang w:eastAsia="it-IT"/>
              </w:rPr>
              <w:t>D</w:t>
            </w:r>
          </w:p>
          <w:p w14:paraId="5E31EF08" w14:textId="77777777" w:rsidR="644EDE5B" w:rsidRDefault="5B17610E" w:rsidP="00954F18">
            <w:pPr>
              <w:pStyle w:val="CETBodytext"/>
              <w:jc w:val="center"/>
              <w:rPr>
                <w:lang w:eastAsia="it-IT"/>
              </w:rPr>
            </w:pPr>
            <w:r>
              <w:rPr>
                <w:lang w:eastAsia="it-IT"/>
              </w:rPr>
              <w:t>M$/y</w:t>
            </w:r>
          </w:p>
        </w:tc>
        <w:tc>
          <w:tcPr>
            <w:tcW w:w="1410" w:type="dxa"/>
            <w:tcBorders>
              <w:bottom w:val="single" w:sz="6" w:space="0" w:color="008000"/>
            </w:tcBorders>
            <w:shd w:val="clear" w:color="auto" w:fill="auto"/>
          </w:tcPr>
          <w:p w14:paraId="4E718581" w14:textId="77777777" w:rsidR="3812A18B" w:rsidRDefault="2DF860B1" w:rsidP="00954F18">
            <w:pPr>
              <w:pStyle w:val="CETBodytext"/>
              <w:jc w:val="center"/>
              <w:rPr>
                <w:lang w:eastAsia="it-IT"/>
              </w:rPr>
            </w:pPr>
            <w:r>
              <w:rPr>
                <w:lang w:eastAsia="it-IT"/>
              </w:rPr>
              <w:t>COMd</w:t>
            </w:r>
          </w:p>
          <w:p w14:paraId="43FA2004" w14:textId="77777777" w:rsidR="4DCC3668" w:rsidRDefault="375EF78B" w:rsidP="00954F18">
            <w:pPr>
              <w:pStyle w:val="CETBodytext"/>
              <w:jc w:val="center"/>
              <w:rPr>
                <w:lang w:eastAsia="it-IT"/>
              </w:rPr>
            </w:pPr>
            <w:r>
              <w:rPr>
                <w:lang w:eastAsia="it-IT"/>
              </w:rPr>
              <w:t>M</w:t>
            </w:r>
            <w:r w:rsidR="4FA4A42D">
              <w:rPr>
                <w:lang w:eastAsia="it-IT"/>
              </w:rPr>
              <w:t>$/y</w:t>
            </w:r>
          </w:p>
        </w:tc>
      </w:tr>
      <w:tr w:rsidR="07010B74" w14:paraId="0B80819D" w14:textId="77777777" w:rsidTr="6B09894F">
        <w:trPr>
          <w:trHeight w:val="300"/>
        </w:trPr>
        <w:tc>
          <w:tcPr>
            <w:tcW w:w="1254" w:type="dxa"/>
            <w:shd w:val="clear" w:color="auto" w:fill="auto"/>
          </w:tcPr>
          <w:p w14:paraId="5AA05B6E" w14:textId="77777777" w:rsidR="3812A18B" w:rsidRDefault="05476871" w:rsidP="00954F18">
            <w:pPr>
              <w:pStyle w:val="CETBodytext"/>
              <w:jc w:val="center"/>
              <w:rPr>
                <w:lang w:eastAsia="it-IT"/>
              </w:rPr>
            </w:pPr>
            <w:r>
              <w:rPr>
                <w:lang w:eastAsia="it-IT"/>
              </w:rPr>
              <w:t>90</w:t>
            </w:r>
          </w:p>
        </w:tc>
        <w:tc>
          <w:tcPr>
            <w:tcW w:w="1254" w:type="dxa"/>
            <w:shd w:val="clear" w:color="auto" w:fill="auto"/>
          </w:tcPr>
          <w:p w14:paraId="0EEDBC1D" w14:textId="77777777" w:rsidR="3812A18B" w:rsidRDefault="3812A18B" w:rsidP="00954F18">
            <w:pPr>
              <w:pStyle w:val="CETBodytext"/>
              <w:jc w:val="center"/>
              <w:rPr>
                <w:lang w:eastAsia="it-IT"/>
              </w:rPr>
            </w:pPr>
            <w:r>
              <w:rPr>
                <w:lang w:eastAsia="it-IT"/>
              </w:rPr>
              <w:t>672</w:t>
            </w:r>
          </w:p>
        </w:tc>
        <w:tc>
          <w:tcPr>
            <w:tcW w:w="1254" w:type="dxa"/>
            <w:shd w:val="clear" w:color="auto" w:fill="auto"/>
          </w:tcPr>
          <w:p w14:paraId="57393B24" w14:textId="29C21266" w:rsidR="3812A18B" w:rsidRDefault="79A483CE" w:rsidP="00954F18">
            <w:pPr>
              <w:pStyle w:val="CETBodytext"/>
              <w:jc w:val="center"/>
              <w:rPr>
                <w:lang w:eastAsia="it-IT"/>
              </w:rPr>
            </w:pPr>
            <w:r w:rsidRPr="6B09894F">
              <w:rPr>
                <w:lang w:eastAsia="it-IT"/>
              </w:rPr>
              <w:t>2</w:t>
            </w:r>
            <w:r w:rsidR="7C5D52EC" w:rsidRPr="6B09894F">
              <w:rPr>
                <w:lang w:eastAsia="it-IT"/>
              </w:rPr>
              <w:t>9</w:t>
            </w:r>
          </w:p>
        </w:tc>
        <w:tc>
          <w:tcPr>
            <w:tcW w:w="1254" w:type="dxa"/>
            <w:shd w:val="clear" w:color="auto" w:fill="auto"/>
          </w:tcPr>
          <w:p w14:paraId="49D83C2D" w14:textId="77777777" w:rsidR="3812A18B" w:rsidRDefault="3812A18B" w:rsidP="00954F18">
            <w:pPr>
              <w:pStyle w:val="CETBodytext"/>
              <w:jc w:val="center"/>
              <w:rPr>
                <w:lang w:eastAsia="it-IT"/>
              </w:rPr>
            </w:pPr>
            <w:r>
              <w:rPr>
                <w:lang w:eastAsia="it-IT"/>
              </w:rPr>
              <w:t>8</w:t>
            </w:r>
            <w:r w:rsidR="655C8E71">
              <w:rPr>
                <w:lang w:eastAsia="it-IT"/>
              </w:rPr>
              <w:t>2</w:t>
            </w:r>
          </w:p>
        </w:tc>
        <w:tc>
          <w:tcPr>
            <w:tcW w:w="1254" w:type="dxa"/>
            <w:shd w:val="clear" w:color="auto" w:fill="auto"/>
          </w:tcPr>
          <w:p w14:paraId="54D2F54B" w14:textId="77777777" w:rsidR="3812A18B" w:rsidRDefault="3812A18B" w:rsidP="00954F18">
            <w:pPr>
              <w:pStyle w:val="CETBodytext"/>
              <w:jc w:val="center"/>
              <w:rPr>
                <w:lang w:eastAsia="it-IT"/>
              </w:rPr>
            </w:pPr>
            <w:r>
              <w:rPr>
                <w:lang w:eastAsia="it-IT"/>
              </w:rPr>
              <w:t>166</w:t>
            </w:r>
          </w:p>
        </w:tc>
        <w:tc>
          <w:tcPr>
            <w:tcW w:w="1254" w:type="dxa"/>
            <w:shd w:val="clear" w:color="auto" w:fill="auto"/>
          </w:tcPr>
          <w:p w14:paraId="39F18D26" w14:textId="77777777" w:rsidR="3812A18B" w:rsidRDefault="3812A18B" w:rsidP="00954F18">
            <w:pPr>
              <w:pStyle w:val="CETBodytext"/>
              <w:jc w:val="center"/>
              <w:rPr>
                <w:lang w:eastAsia="it-IT"/>
              </w:rPr>
            </w:pPr>
            <w:r>
              <w:rPr>
                <w:lang w:eastAsia="it-IT"/>
              </w:rPr>
              <w:t>13</w:t>
            </w:r>
          </w:p>
        </w:tc>
        <w:tc>
          <w:tcPr>
            <w:tcW w:w="1410" w:type="dxa"/>
            <w:shd w:val="clear" w:color="auto" w:fill="auto"/>
          </w:tcPr>
          <w:p w14:paraId="4B587318" w14:textId="25BF7009" w:rsidR="3812A18B" w:rsidRDefault="1A93A86C" w:rsidP="00954F18">
            <w:pPr>
              <w:pStyle w:val="CETBodytext"/>
              <w:jc w:val="center"/>
              <w:rPr>
                <w:lang w:eastAsia="it-IT"/>
              </w:rPr>
            </w:pPr>
            <w:r w:rsidRPr="6B09894F">
              <w:rPr>
                <w:lang w:eastAsia="it-IT"/>
              </w:rPr>
              <w:t>3</w:t>
            </w:r>
            <w:r w:rsidR="00E24214" w:rsidRPr="6B09894F">
              <w:rPr>
                <w:lang w:eastAsia="it-IT"/>
              </w:rPr>
              <w:t>6</w:t>
            </w:r>
            <w:r w:rsidR="4F0B1356" w:rsidRPr="6B09894F">
              <w:rPr>
                <w:lang w:eastAsia="it-IT"/>
              </w:rPr>
              <w:t>8</w:t>
            </w:r>
          </w:p>
        </w:tc>
      </w:tr>
    </w:tbl>
    <w:p w14:paraId="4101652C" w14:textId="77777777" w:rsidR="07010B74" w:rsidRDefault="07010B74" w:rsidP="07010B74">
      <w:pPr>
        <w:pStyle w:val="CETBodytext"/>
        <w:jc w:val="left"/>
      </w:pPr>
    </w:p>
    <w:p w14:paraId="53B5C34B" w14:textId="28C3D6DA" w:rsidR="6DF83FF7" w:rsidRDefault="0C9BECA0" w:rsidP="4ED2B355">
      <w:pPr>
        <w:pStyle w:val="CETBodytext"/>
      </w:pPr>
      <w:r>
        <w:t>C</w:t>
      </w:r>
      <w:r w:rsidR="097BCF6A">
        <w:t>onsidering</w:t>
      </w:r>
      <w:r w:rsidR="4DB221BB">
        <w:t xml:space="preserve"> a stream factor of 0.96 (Turton</w:t>
      </w:r>
      <w:r w:rsidR="65F5566B">
        <w:t xml:space="preserve"> et al., 2018</w:t>
      </w:r>
      <w:r w:rsidR="4DB221BB">
        <w:t xml:space="preserve">), the annual production of </w:t>
      </w:r>
      <w:r w:rsidR="45725B64">
        <w:t xml:space="preserve">hydrogen is </w:t>
      </w:r>
      <w:r w:rsidR="0758C1B1">
        <w:t>11</w:t>
      </w:r>
      <w:r w:rsidR="3D5B1845">
        <w:t>t</w:t>
      </w:r>
      <w:r w:rsidR="6C241CA4">
        <w:t xml:space="preserve"> resulting in</w:t>
      </w:r>
      <w:r w:rsidR="0758C1B1">
        <w:t xml:space="preserve"> a hydrog</w:t>
      </w:r>
      <w:r w:rsidR="155D9304">
        <w:t>en production cost of 3.</w:t>
      </w:r>
      <w:r w:rsidR="00E24214">
        <w:t>2</w:t>
      </w:r>
      <w:r w:rsidR="4C892F48">
        <w:t>6</w:t>
      </w:r>
      <w:r w:rsidR="6C241CA4">
        <w:t xml:space="preserve"> </w:t>
      </w:r>
      <w:r w:rsidR="155D9304">
        <w:t>$/kg H</w:t>
      </w:r>
      <w:r w:rsidR="155D9304" w:rsidRPr="6B09894F">
        <w:rPr>
          <w:vertAlign w:val="subscript"/>
        </w:rPr>
        <w:t>2</w:t>
      </w:r>
      <w:r w:rsidR="37EC620E">
        <w:t xml:space="preserve"> without depreciation (3.3</w:t>
      </w:r>
      <w:r w:rsidR="3BA93243">
        <w:t>8</w:t>
      </w:r>
      <w:r w:rsidR="37EC620E">
        <w:t>$/kg with depreciation)</w:t>
      </w:r>
      <w:r w:rsidR="42197625">
        <w:t>.</w:t>
      </w:r>
      <w:r w:rsidR="1F3F6D74">
        <w:t xml:space="preserve"> </w:t>
      </w:r>
      <w:r w:rsidR="4BC7487D">
        <w:t xml:space="preserve">Figure 4a </w:t>
      </w:r>
      <w:r w:rsidR="20C172E6">
        <w:t xml:space="preserve">shows </w:t>
      </w:r>
      <w:r w:rsidR="376C9890">
        <w:t>the</w:t>
      </w:r>
      <w:r w:rsidR="20C172E6">
        <w:t xml:space="preserve"> </w:t>
      </w:r>
      <w:r w:rsidR="376C9890">
        <w:t>hydrogen production costs distribution</w:t>
      </w:r>
      <w:r w:rsidR="5F53CE6A">
        <w:t xml:space="preserve">. </w:t>
      </w:r>
      <w:r w:rsidR="2DCF4673">
        <w:t>I</w:t>
      </w:r>
      <w:r w:rsidR="7AB2A682">
        <w:t xml:space="preserve">t can be directly </w:t>
      </w:r>
      <w:r w:rsidR="08D93B67">
        <w:t>seen that</w:t>
      </w:r>
      <w:r w:rsidR="7AB2A682">
        <w:t xml:space="preserve"> </w:t>
      </w:r>
      <w:r w:rsidR="4D449229">
        <w:t>raw materials cost</w:t>
      </w:r>
      <w:r w:rsidR="2DCF4673">
        <w:t>s</w:t>
      </w:r>
      <w:r w:rsidR="4D449229">
        <w:t xml:space="preserve"> have the higher contribution</w:t>
      </w:r>
      <w:r w:rsidR="41709CC2">
        <w:t xml:space="preserve"> (5</w:t>
      </w:r>
      <w:r w:rsidR="00E24214">
        <w:t>7</w:t>
      </w:r>
      <w:r w:rsidR="41709CC2">
        <w:t>%)</w:t>
      </w:r>
      <w:r w:rsidR="4D449229">
        <w:t xml:space="preserve">. Indeed, natural gas (methane) </w:t>
      </w:r>
      <w:r w:rsidR="66E566FE">
        <w:t xml:space="preserve">price </w:t>
      </w:r>
      <w:r w:rsidR="4C9E6ACB">
        <w:t xml:space="preserve">is the main </w:t>
      </w:r>
      <w:r w:rsidR="1451000C">
        <w:t>expense</w:t>
      </w:r>
      <w:r w:rsidR="4C9E6ACB">
        <w:t xml:space="preserve"> of the process. Following</w:t>
      </w:r>
      <w:r w:rsidR="2CB111B3">
        <w:t xml:space="preserve"> the raw </w:t>
      </w:r>
      <w:r w:rsidR="2CB111B3">
        <w:lastRenderedPageBreak/>
        <w:t>materials</w:t>
      </w:r>
      <w:r w:rsidR="4C9E6ACB">
        <w:t>,</w:t>
      </w:r>
      <w:r w:rsidR="323E04FB">
        <w:t xml:space="preserve"> </w:t>
      </w:r>
      <w:r w:rsidR="2310C4B2">
        <w:t>carbon taxes</w:t>
      </w:r>
      <w:r w:rsidR="323E04FB">
        <w:t xml:space="preserve"> costs</w:t>
      </w:r>
      <w:r w:rsidR="28517365">
        <w:t xml:space="preserve"> (CWT)</w:t>
      </w:r>
      <w:r w:rsidR="323E04FB">
        <w:t xml:space="preserve"> </w:t>
      </w:r>
      <w:r w:rsidR="273DEBE4">
        <w:t xml:space="preserve">have </w:t>
      </w:r>
      <w:r w:rsidR="2310C4B2">
        <w:t>the second most</w:t>
      </w:r>
      <w:r w:rsidR="273DEBE4">
        <w:t xml:space="preserve"> significant impact, almost 30%</w:t>
      </w:r>
      <w:r w:rsidR="0A05EB1A">
        <w:t xml:space="preserve"> of the total cost</w:t>
      </w:r>
      <w:r w:rsidR="273DEBE4">
        <w:t xml:space="preserve">. </w:t>
      </w:r>
      <w:r w:rsidR="49410F2D">
        <w:t>In comparison, o</w:t>
      </w:r>
      <w:r w:rsidR="28B4A867">
        <w:t>ther expenses like electricity</w:t>
      </w:r>
      <w:r w:rsidR="6174D6CC">
        <w:t xml:space="preserve"> or capital </w:t>
      </w:r>
      <w:r w:rsidR="0222D291">
        <w:t>costs</w:t>
      </w:r>
      <w:r w:rsidR="28B4A867">
        <w:t xml:space="preserve"> have a </w:t>
      </w:r>
      <w:r w:rsidR="2D141BFB">
        <w:t>low</w:t>
      </w:r>
      <w:r w:rsidR="28B4A867">
        <w:t xml:space="preserve"> </w:t>
      </w:r>
      <w:r w:rsidR="2DFB8CE7">
        <w:t>contribution.</w:t>
      </w:r>
      <w:r w:rsidR="29D16362">
        <w:t xml:space="preserve"> </w:t>
      </w:r>
    </w:p>
    <w:p w14:paraId="4B99056E" w14:textId="77777777" w:rsidR="07010B74" w:rsidRDefault="07010B74" w:rsidP="4ED2B355">
      <w:pPr>
        <w:pStyle w:val="CETBodytext"/>
      </w:pPr>
    </w:p>
    <w:p w14:paraId="3447C69E" w14:textId="3D06F78A" w:rsidR="67E25B9A" w:rsidRDefault="003168C5" w:rsidP="4ED2B355">
      <w:pPr>
        <w:pStyle w:val="CETBodytext"/>
      </w:pPr>
      <w:r>
        <w:t>As a comparison, F</w:t>
      </w:r>
      <w:r w:rsidR="61990621">
        <w:t xml:space="preserve">igure 4b shows the contributions </w:t>
      </w:r>
      <w:r>
        <w:t>without implementing carbon taxes</w:t>
      </w:r>
      <w:r w:rsidR="341E4BF2">
        <w:t xml:space="preserve">. </w:t>
      </w:r>
      <w:r w:rsidR="00D01C52">
        <w:t>Without taxes,</w:t>
      </w:r>
      <w:r w:rsidR="341E4BF2">
        <w:t xml:space="preserve"> raw materials cost contribution </w:t>
      </w:r>
      <w:r w:rsidR="00D01C52">
        <w:t xml:space="preserve">increases </w:t>
      </w:r>
      <w:r w:rsidR="67721B2B">
        <w:t>from</w:t>
      </w:r>
      <w:r w:rsidR="341E4BF2">
        <w:t xml:space="preserve"> </w:t>
      </w:r>
      <w:r w:rsidR="71677F94">
        <w:t>5</w:t>
      </w:r>
      <w:r w:rsidR="00E24214">
        <w:t>7</w:t>
      </w:r>
      <w:r w:rsidR="71677F94">
        <w:t>%</w:t>
      </w:r>
      <w:r w:rsidR="6B25C094">
        <w:t xml:space="preserve"> to 8</w:t>
      </w:r>
      <w:r w:rsidR="00E24214">
        <w:t>0</w:t>
      </w:r>
      <w:r w:rsidR="6B25C094">
        <w:t xml:space="preserve">% </w:t>
      </w:r>
      <w:r w:rsidR="00D01C52">
        <w:t>of total costs</w:t>
      </w:r>
      <w:r w:rsidR="00046D8F">
        <w:t>,</w:t>
      </w:r>
      <w:r w:rsidR="00D01C52">
        <w:t xml:space="preserve"> </w:t>
      </w:r>
      <w:r w:rsidR="00B50969">
        <w:t xml:space="preserve">and </w:t>
      </w:r>
      <w:r w:rsidR="6B25C094">
        <w:t xml:space="preserve">the hydrogen production cost </w:t>
      </w:r>
      <w:r w:rsidR="111078BC">
        <w:t>reduces</w:t>
      </w:r>
      <w:r w:rsidR="00B50969">
        <w:t xml:space="preserve"> to</w:t>
      </w:r>
      <w:r w:rsidR="6B25C094">
        <w:t xml:space="preserve"> 2.</w:t>
      </w:r>
      <w:r w:rsidR="00E24214">
        <w:t>3</w:t>
      </w:r>
      <w:r w:rsidR="6B48AEEC">
        <w:t>4</w:t>
      </w:r>
      <w:r w:rsidR="47C5C1AA">
        <w:t>$/kg</w:t>
      </w:r>
      <w:r w:rsidR="3B1D01AD">
        <w:t xml:space="preserve"> without depreciation (2.</w:t>
      </w:r>
      <w:r w:rsidR="00E24214">
        <w:t>4</w:t>
      </w:r>
      <w:r w:rsidR="22FFE536">
        <w:t>6</w:t>
      </w:r>
      <w:r w:rsidR="3B1D01AD">
        <w:t>$/kg with depreciation)</w:t>
      </w:r>
      <w:r w:rsidR="47C5C1AA">
        <w:t>.</w:t>
      </w:r>
      <w:r w:rsidR="171ED8D6">
        <w:t xml:space="preserve"> </w:t>
      </w:r>
      <w:r w:rsidR="67EF1CEF">
        <w:t xml:space="preserve">The cost </w:t>
      </w:r>
      <w:r w:rsidR="00B50969">
        <w:t>is</w:t>
      </w:r>
      <w:r w:rsidR="67EF1CEF">
        <w:t xml:space="preserve"> reduced by</w:t>
      </w:r>
      <w:r w:rsidR="4505DA24">
        <w:t xml:space="preserve"> almost</w:t>
      </w:r>
      <w:r w:rsidR="67EF1CEF">
        <w:t xml:space="preserve"> 30% compared to the </w:t>
      </w:r>
      <w:r w:rsidR="00DC066E">
        <w:t>case where</w:t>
      </w:r>
      <w:r w:rsidR="67EF1CEF">
        <w:t xml:space="preserve"> carbon taxes</w:t>
      </w:r>
      <w:r w:rsidR="00DC066E">
        <w:t xml:space="preserve"> are implemented</w:t>
      </w:r>
      <w:r w:rsidR="47C5C1AA">
        <w:t>.</w:t>
      </w:r>
      <w:r w:rsidR="07943F6E" w:rsidRPr="74B06B95">
        <w:rPr>
          <w:color w:val="FF0000"/>
        </w:rPr>
        <w:t xml:space="preserve"> </w:t>
      </w:r>
      <w:r w:rsidR="00DC066E">
        <w:t>Fi</w:t>
      </w:r>
      <w:r w:rsidR="7A6EB275">
        <w:t xml:space="preserve">gure 4 directly </w:t>
      </w:r>
      <w:r w:rsidR="6D66BF25">
        <w:t>shows</w:t>
      </w:r>
      <w:r w:rsidR="00773C91">
        <w:t xml:space="preserve"> the strong effect of</w:t>
      </w:r>
      <w:r w:rsidR="6F06F646">
        <w:t xml:space="preserve"> </w:t>
      </w:r>
      <w:r w:rsidR="7A6EB275">
        <w:t>carbon taxes</w:t>
      </w:r>
      <w:r w:rsidR="3774F334">
        <w:t xml:space="preserve"> in the </w:t>
      </w:r>
      <w:r w:rsidR="268567E7">
        <w:t xml:space="preserve">implementation of </w:t>
      </w:r>
      <w:r w:rsidR="338E3FBA">
        <w:t>blue hydrogen production</w:t>
      </w:r>
      <w:r w:rsidR="268567E7">
        <w:t xml:space="preserve">. </w:t>
      </w:r>
      <w:r w:rsidR="007B759F">
        <w:t xml:space="preserve">Carbon taxes are expected to increase over the years, and the </w:t>
      </w:r>
      <w:r w:rsidR="4D322CE4">
        <w:t>higher the CO</w:t>
      </w:r>
      <w:r w:rsidR="4D322CE4" w:rsidRPr="74B06B95">
        <w:rPr>
          <w:vertAlign w:val="subscript"/>
        </w:rPr>
        <w:t>2</w:t>
      </w:r>
      <w:r w:rsidR="4D322CE4">
        <w:t xml:space="preserve"> taxes, the higher the hydrogen production </w:t>
      </w:r>
      <w:r w:rsidR="6F94BC02">
        <w:t xml:space="preserve">cost. </w:t>
      </w:r>
      <w:r w:rsidR="007B759F">
        <w:t>Eventually</w:t>
      </w:r>
      <w:r w:rsidR="00A83D65">
        <w:t>, the costs of capturing and storing CO</w:t>
      </w:r>
      <w:r w:rsidR="00A83D65" w:rsidRPr="74B06B95">
        <w:rPr>
          <w:vertAlign w:val="subscript"/>
        </w:rPr>
        <w:t>2</w:t>
      </w:r>
      <w:r w:rsidR="00A83D65">
        <w:t xml:space="preserve"> will be lower than the taxes paid to emit CO</w:t>
      </w:r>
      <w:r w:rsidR="00A83D65" w:rsidRPr="74B06B95">
        <w:rPr>
          <w:vertAlign w:val="subscript"/>
        </w:rPr>
        <w:t>2</w:t>
      </w:r>
      <w:r w:rsidR="00A83D65">
        <w:t>, making it a positive business case to i</w:t>
      </w:r>
      <w:r w:rsidR="00FF013A">
        <w:t>mplement such processes.</w:t>
      </w:r>
      <w:r w:rsidR="48F295FB">
        <w:t xml:space="preserve"> </w:t>
      </w:r>
      <w:r w:rsidR="00F971A1">
        <w:t xml:space="preserve">Previous </w:t>
      </w:r>
      <w:r w:rsidR="00DC27C2">
        <w:t>investigations showed that implementing CO</w:t>
      </w:r>
      <w:r w:rsidR="00DC27C2" w:rsidRPr="74B06B95">
        <w:rPr>
          <w:vertAlign w:val="subscript"/>
        </w:rPr>
        <w:t>2</w:t>
      </w:r>
      <w:r w:rsidR="00DC27C2">
        <w:t xml:space="preserve"> capture in SMR process increases the H</w:t>
      </w:r>
      <w:r w:rsidR="00DC27C2" w:rsidRPr="74B06B95">
        <w:rPr>
          <w:vertAlign w:val="subscript"/>
        </w:rPr>
        <w:t>2</w:t>
      </w:r>
      <w:r w:rsidR="00DC27C2">
        <w:t xml:space="preserve"> production costs to </w:t>
      </w:r>
      <w:r w:rsidR="5BFFA139">
        <w:t xml:space="preserve">1 to </w:t>
      </w:r>
      <w:r w:rsidR="3673C723">
        <w:t>2 $</w:t>
      </w:r>
      <w:r w:rsidR="00235654">
        <w:t>/kg</w:t>
      </w:r>
      <w:r w:rsidR="00235654" w:rsidRPr="74B06B95">
        <w:rPr>
          <w:vertAlign w:val="subscript"/>
        </w:rPr>
        <w:t>H2</w:t>
      </w:r>
      <w:r w:rsidR="00F96CFC" w:rsidRPr="74B06B95">
        <w:rPr>
          <w:vertAlign w:val="subscript"/>
        </w:rPr>
        <w:t xml:space="preserve"> </w:t>
      </w:r>
      <w:r w:rsidR="49D44251">
        <w:t>(</w:t>
      </w:r>
      <w:r w:rsidR="2688BF4E">
        <w:t xml:space="preserve">IAE, </w:t>
      </w:r>
      <w:r w:rsidR="49D44251">
        <w:t>2021)</w:t>
      </w:r>
      <w:r w:rsidR="00235654">
        <w:t xml:space="preserve"> Therefore, </w:t>
      </w:r>
      <w:r w:rsidR="00BD6AD9">
        <w:t xml:space="preserve">if </w:t>
      </w:r>
      <w:r w:rsidR="00A8661C">
        <w:t xml:space="preserve">carbon taxes </w:t>
      </w:r>
      <w:r w:rsidR="04CBDF15">
        <w:t>continue</w:t>
      </w:r>
      <w:r w:rsidR="00A8661C">
        <w:t xml:space="preserve"> to rise, it </w:t>
      </w:r>
      <w:r w:rsidR="0034379E">
        <w:t xml:space="preserve">may be </w:t>
      </w:r>
      <w:r w:rsidR="00400EDD">
        <w:t xml:space="preserve">economically </w:t>
      </w:r>
      <w:r w:rsidR="0034379E">
        <w:t xml:space="preserve">beneficial </w:t>
      </w:r>
      <w:r w:rsidR="00400EDD">
        <w:t>to implement CCS in SMR processes</w:t>
      </w:r>
      <w:r w:rsidR="1D7E0760">
        <w:t>.</w:t>
      </w:r>
      <w:r w:rsidR="225B73F4">
        <w:t xml:space="preserve"> </w:t>
      </w:r>
    </w:p>
    <w:p w14:paraId="1299C43A" w14:textId="01BF9F57" w:rsidR="135CE151" w:rsidRDefault="3ED22877" w:rsidP="07010B74">
      <w:pPr>
        <w:pStyle w:val="CETBodytext"/>
      </w:pPr>
      <w:r>
        <w:rPr>
          <w:noProof/>
        </w:rPr>
        <w:drawing>
          <wp:inline distT="0" distB="0" distL="0" distR="0" wp14:anchorId="205B0706" wp14:editId="5F3CC113">
            <wp:extent cx="5429250" cy="1798439"/>
            <wp:effectExtent l="0" t="0" r="0" b="0"/>
            <wp:docPr id="1737847924" name="Picture 173784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429250" cy="1798439"/>
                    </a:xfrm>
                    <a:prstGeom prst="rect">
                      <a:avLst/>
                    </a:prstGeom>
                  </pic:spPr>
                </pic:pic>
              </a:graphicData>
            </a:graphic>
          </wp:inline>
        </w:drawing>
      </w:r>
    </w:p>
    <w:p w14:paraId="37432962" w14:textId="77777777" w:rsidR="135CE151" w:rsidRDefault="7A15C3C5" w:rsidP="07010B74">
      <w:pPr>
        <w:pStyle w:val="CETBodytext"/>
      </w:pPr>
      <w:r w:rsidRPr="0EF6ABA6">
        <w:rPr>
          <w:rStyle w:val="CETCaptionCarattere"/>
        </w:rPr>
        <w:t>a) with carbon taxes                                                               b) without carbon taxes</w:t>
      </w:r>
    </w:p>
    <w:p w14:paraId="6CD51612" w14:textId="77777777" w:rsidR="7E9F94B8" w:rsidRDefault="7E9F94B8" w:rsidP="07010B74">
      <w:pPr>
        <w:pStyle w:val="CETBodytext"/>
      </w:pPr>
      <w:r w:rsidRPr="07010B74">
        <w:rPr>
          <w:rStyle w:val="CETCaptionCarattere"/>
        </w:rPr>
        <w:t xml:space="preserve">Figure 4: </w:t>
      </w:r>
      <w:r w:rsidR="09E75B79" w:rsidRPr="07010B74">
        <w:rPr>
          <w:rStyle w:val="CETCaptionCarattere"/>
        </w:rPr>
        <w:t>Cost breakdown of hydrogen production</w:t>
      </w:r>
    </w:p>
    <w:p w14:paraId="4DDBEF00" w14:textId="77777777" w:rsidR="004E79F7" w:rsidRDefault="004E79F7" w:rsidP="07010B74">
      <w:pPr>
        <w:pStyle w:val="CETBodytext"/>
      </w:pPr>
    </w:p>
    <w:p w14:paraId="23AB011A" w14:textId="62681F48" w:rsidR="07010B74" w:rsidRDefault="00680B10" w:rsidP="07010B74">
      <w:pPr>
        <w:pStyle w:val="CETBodytext"/>
      </w:pPr>
      <w:r>
        <w:t>I</w:t>
      </w:r>
      <w:r w:rsidR="007538E2">
        <w:t xml:space="preserve">n this work, the </w:t>
      </w:r>
      <w:r w:rsidR="00B86E79">
        <w:t xml:space="preserve">SMR process </w:t>
      </w:r>
      <w:r w:rsidR="007538E2">
        <w:t>i</w:t>
      </w:r>
      <w:r w:rsidR="00B86E79">
        <w:t>s estimated</w:t>
      </w:r>
      <w:r w:rsidR="00001280">
        <w:t xml:space="preserve"> to produce H</w:t>
      </w:r>
      <w:r w:rsidR="00001280" w:rsidRPr="6B09894F">
        <w:rPr>
          <w:vertAlign w:val="subscript"/>
        </w:rPr>
        <w:t>2</w:t>
      </w:r>
      <w:r w:rsidR="00001280">
        <w:t xml:space="preserve"> at a price of </w:t>
      </w:r>
      <w:r w:rsidR="2A3A398B">
        <w:t>3.</w:t>
      </w:r>
      <w:r w:rsidR="00E24214">
        <w:t>2</w:t>
      </w:r>
      <w:r w:rsidR="3E8B32EB">
        <w:t>6</w:t>
      </w:r>
      <w:r w:rsidR="00001280">
        <w:t xml:space="preserve"> </w:t>
      </w:r>
      <w:r w:rsidR="2A3A398B">
        <w:t>$/kg</w:t>
      </w:r>
      <w:r w:rsidR="2A3A398B" w:rsidRPr="6B09894F">
        <w:rPr>
          <w:vertAlign w:val="subscript"/>
        </w:rPr>
        <w:t>H2</w:t>
      </w:r>
      <w:r w:rsidR="2A3A398B">
        <w:t xml:space="preserve"> with carbon taxes and 2.</w:t>
      </w:r>
      <w:r w:rsidR="00E24214">
        <w:t>3</w:t>
      </w:r>
      <w:r w:rsidR="7EBD87ED">
        <w:t>4</w:t>
      </w:r>
      <w:r w:rsidR="00001280">
        <w:t xml:space="preserve"> </w:t>
      </w:r>
      <w:r w:rsidR="2A3A398B">
        <w:t>$/kg</w:t>
      </w:r>
      <w:r w:rsidR="00001280" w:rsidRPr="6B09894F">
        <w:rPr>
          <w:vertAlign w:val="subscript"/>
        </w:rPr>
        <w:t>H2</w:t>
      </w:r>
      <w:r w:rsidR="2A3A398B">
        <w:t xml:space="preserve"> without it.</w:t>
      </w:r>
      <w:r w:rsidR="3FAB2249">
        <w:t xml:space="preserve"> </w:t>
      </w:r>
      <w:r w:rsidR="006D587C">
        <w:t>Different</w:t>
      </w:r>
      <w:r w:rsidR="00715203">
        <w:t xml:space="preserve"> cost</w:t>
      </w:r>
      <w:r w:rsidR="006D587C">
        <w:t>s</w:t>
      </w:r>
      <w:r w:rsidR="00715203">
        <w:t xml:space="preserve"> </w:t>
      </w:r>
      <w:r w:rsidR="00FD2B3B">
        <w:t xml:space="preserve">for </w:t>
      </w:r>
      <w:r w:rsidR="45DCA252">
        <w:t>hydrogen</w:t>
      </w:r>
      <w:r w:rsidR="00715203">
        <w:t xml:space="preserve"> production</w:t>
      </w:r>
      <w:r w:rsidR="006D587C">
        <w:t xml:space="preserve"> are given in literature</w:t>
      </w:r>
      <w:r w:rsidR="00C11B81">
        <w:t>.</w:t>
      </w:r>
      <w:r w:rsidR="00715203">
        <w:t xml:space="preserve"> </w:t>
      </w:r>
      <w:r w:rsidR="5A413513">
        <w:t>E</w:t>
      </w:r>
      <w:r w:rsidR="0F41F6A9">
        <w:t>ach</w:t>
      </w:r>
      <w:r w:rsidR="004C55D6">
        <w:t xml:space="preserve"> of them is based on </w:t>
      </w:r>
      <w:r w:rsidR="00C11B81">
        <w:t xml:space="preserve">different </w:t>
      </w:r>
      <w:r w:rsidR="004C55D6">
        <w:t>assumption</w:t>
      </w:r>
      <w:r w:rsidR="00AB3B03">
        <w:t>s</w:t>
      </w:r>
      <w:r w:rsidR="00A0687D">
        <w:t xml:space="preserve"> like </w:t>
      </w:r>
      <w:r w:rsidR="004C55D6">
        <w:t>the</w:t>
      </w:r>
      <w:r w:rsidR="00E23949">
        <w:t xml:space="preserve"> </w:t>
      </w:r>
      <w:r w:rsidR="00C11B81">
        <w:t>costs of utilities, plant lifetime,</w:t>
      </w:r>
      <w:r w:rsidR="00847300">
        <w:t xml:space="preserve"> </w:t>
      </w:r>
      <w:r w:rsidR="00E23949">
        <w:t>choi</w:t>
      </w:r>
      <w:r w:rsidR="00DD1B9B">
        <w:t>c</w:t>
      </w:r>
      <w:r w:rsidR="00E23949">
        <w:t>e of the</w:t>
      </w:r>
      <w:r w:rsidR="004C55D6">
        <w:t xml:space="preserve"> interest rate of return, the capacity of production</w:t>
      </w:r>
      <w:r w:rsidR="00A0687D">
        <w:t xml:space="preserve"> </w:t>
      </w:r>
      <w:r w:rsidR="00847300">
        <w:t xml:space="preserve">and </w:t>
      </w:r>
      <w:r w:rsidR="00A0687D">
        <w:t>even the</w:t>
      </w:r>
      <w:r w:rsidR="000C4C1B">
        <w:t xml:space="preserve"> </w:t>
      </w:r>
      <w:r w:rsidR="007400B9">
        <w:t>operating conditions</w:t>
      </w:r>
      <w:r w:rsidR="00DD1B9B">
        <w:t xml:space="preserve"> of the process</w:t>
      </w:r>
      <w:r w:rsidR="000C4C1B">
        <w:t xml:space="preserve">. </w:t>
      </w:r>
      <w:r w:rsidR="426157E6">
        <w:t>Therefore, c</w:t>
      </w:r>
      <w:r w:rsidR="006D740B">
        <w:t xml:space="preserve">omparing </w:t>
      </w:r>
      <w:r w:rsidR="007400B9">
        <w:t xml:space="preserve">two </w:t>
      </w:r>
      <w:r w:rsidR="00847300">
        <w:t xml:space="preserve">sources </w:t>
      </w:r>
      <w:r w:rsidR="007400B9">
        <w:t>is</w:t>
      </w:r>
      <w:r w:rsidR="006D740B">
        <w:t xml:space="preserve"> </w:t>
      </w:r>
      <w:r w:rsidR="00847300">
        <w:t>sometimes not</w:t>
      </w:r>
      <w:r w:rsidR="00117D8D">
        <w:t xml:space="preserve"> directly possible</w:t>
      </w:r>
      <w:r w:rsidR="007255A6">
        <w:t xml:space="preserve">, especially since </w:t>
      </w:r>
      <w:r w:rsidR="003D2670">
        <w:t>many of the published work study improved and alternative</w:t>
      </w:r>
      <w:r w:rsidR="007255A6">
        <w:t xml:space="preserve"> SMR process</w:t>
      </w:r>
      <w:r w:rsidR="003D2670">
        <w:t>es</w:t>
      </w:r>
      <w:r w:rsidR="007255A6">
        <w:t xml:space="preserve"> to increase its efficiency</w:t>
      </w:r>
      <w:r w:rsidR="00015386">
        <w:t>.</w:t>
      </w:r>
      <w:r w:rsidR="00177AE7">
        <w:t xml:space="preserve"> </w:t>
      </w:r>
    </w:p>
    <w:p w14:paraId="3461D779" w14:textId="77777777" w:rsidR="07010B74" w:rsidRDefault="07010B74" w:rsidP="07010B74">
      <w:pPr>
        <w:pStyle w:val="CETBodytext"/>
      </w:pPr>
    </w:p>
    <w:p w14:paraId="46D6A602" w14:textId="77777777" w:rsidR="07010B74" w:rsidRDefault="55F47393" w:rsidP="07010B74">
      <w:pPr>
        <w:pStyle w:val="CETBodytext"/>
      </w:pPr>
      <w:r>
        <w:t>Literature provides a cost range between 2 and 6$ per kg H</w:t>
      </w:r>
      <w:r w:rsidRPr="6B09894F">
        <w:rPr>
          <w:vertAlign w:val="subscript"/>
        </w:rPr>
        <w:t>2</w:t>
      </w:r>
      <w:r>
        <w:t xml:space="preserve"> for the SMR production depending on the price of natural gas (</w:t>
      </w:r>
      <w:r w:rsidR="1D4B2FBE">
        <w:t>SGH2</w:t>
      </w:r>
      <w:r>
        <w:t>,</w:t>
      </w:r>
      <w:r w:rsidR="2214291C">
        <w:t xml:space="preserve"> 202</w:t>
      </w:r>
      <w:r w:rsidR="00F77F72">
        <w:t>2</w:t>
      </w:r>
      <w:r>
        <w:t>). More specifically, I</w:t>
      </w:r>
      <w:r w:rsidR="1C2CD020">
        <w:t>daho National lab</w:t>
      </w:r>
      <w:r>
        <w:t xml:space="preserve"> </w:t>
      </w:r>
      <w:r w:rsidR="0088298D">
        <w:t>(INL)</w:t>
      </w:r>
      <w:r w:rsidR="001C108D">
        <w:t xml:space="preserve"> </w:t>
      </w:r>
      <w:r>
        <w:t>evaluated the price of hydrogen product for an IRR of 15% with a plant capacity of 130 MSft3/d between 2.49 and 3.72$/kg</w:t>
      </w:r>
      <w:r w:rsidRPr="6B09894F">
        <w:rPr>
          <w:vertAlign w:val="subscript"/>
        </w:rPr>
        <w:t>H2</w:t>
      </w:r>
      <w:r>
        <w:t xml:space="preserve"> for high natural gas and carbon taxes cost</w:t>
      </w:r>
      <w:r w:rsidR="0E4BFF7B">
        <w:t xml:space="preserve"> (INL, 2010)</w:t>
      </w:r>
      <w:r>
        <w:t>. In this work, for an IRR of 15% and a plant lifetime of 30 years (same condition as the INL report) the product selling price of hydrogen is evaluated at 2.87 $/kg</w:t>
      </w:r>
      <w:r w:rsidRPr="6B09894F">
        <w:rPr>
          <w:vertAlign w:val="subscript"/>
        </w:rPr>
        <w:t>H2</w:t>
      </w:r>
      <w:r>
        <w:t>.</w:t>
      </w:r>
      <w:r w:rsidR="21B3CA7F">
        <w:t xml:space="preserve"> </w:t>
      </w:r>
      <w:r w:rsidR="4101DAEC">
        <w:t xml:space="preserve">Although the results </w:t>
      </w:r>
      <w:r w:rsidR="00117D8D">
        <w:t xml:space="preserve">cannot be directly compared, the costs presented in this work </w:t>
      </w:r>
      <w:r w:rsidR="275A6F51">
        <w:t>lie</w:t>
      </w:r>
      <w:r w:rsidR="00120101">
        <w:t xml:space="preserve"> very close to the ones reported in the literature</w:t>
      </w:r>
      <w:r w:rsidR="00956709">
        <w:t>.</w:t>
      </w:r>
    </w:p>
    <w:p w14:paraId="3CF2D8B6" w14:textId="77777777" w:rsidR="07010B74" w:rsidRDefault="07010B74" w:rsidP="07010B74">
      <w:pPr>
        <w:pStyle w:val="CETBodytext"/>
      </w:pPr>
    </w:p>
    <w:p w14:paraId="3B7094D4" w14:textId="67DEBC23" w:rsidR="07010B74" w:rsidRDefault="53D930D6" w:rsidP="07010B74">
      <w:pPr>
        <w:pStyle w:val="CETBodytext"/>
      </w:pPr>
      <w:r>
        <w:t>Moreover</w:t>
      </w:r>
      <w:r w:rsidR="5C4EEF04">
        <w:t>,</w:t>
      </w:r>
      <w:r w:rsidR="0D8F1F62">
        <w:t xml:space="preserve"> </w:t>
      </w:r>
      <w:r w:rsidR="009A7751">
        <w:t>Hydr</w:t>
      </w:r>
      <w:r w:rsidR="75AAFE39">
        <w:t>o</w:t>
      </w:r>
      <w:r w:rsidR="009A7751">
        <w:t>gen Europe (</w:t>
      </w:r>
      <w:r w:rsidR="07B3ED4B">
        <w:t>2022</w:t>
      </w:r>
      <w:r w:rsidR="009A7751">
        <w:t>)</w:t>
      </w:r>
      <w:r w:rsidR="0067724A">
        <w:t>,</w:t>
      </w:r>
      <w:r w:rsidR="009A7751">
        <w:t xml:space="preserve"> </w:t>
      </w:r>
      <w:r w:rsidR="00643A4B">
        <w:t>published data showing</w:t>
      </w:r>
      <w:r w:rsidR="405A9CCF">
        <w:t xml:space="preserve"> a </w:t>
      </w:r>
      <w:r w:rsidR="00643A4B">
        <w:t>considerable</w:t>
      </w:r>
      <w:r w:rsidR="405A9CCF">
        <w:t xml:space="preserve"> increase </w:t>
      </w:r>
      <w:r w:rsidR="0067724A">
        <w:t>in</w:t>
      </w:r>
      <w:r w:rsidR="0D8F1F62">
        <w:t xml:space="preserve"> grey hydrogen</w:t>
      </w:r>
      <w:r w:rsidR="35CCC0E8">
        <w:t xml:space="preserve"> price</w:t>
      </w:r>
      <w:r w:rsidR="00D42BA0">
        <w:t>s</w:t>
      </w:r>
      <w:r w:rsidR="35CCC0E8">
        <w:t xml:space="preserve"> during </w:t>
      </w:r>
      <w:r w:rsidR="2EB2A5D1">
        <w:t>these past years</w:t>
      </w:r>
      <w:r w:rsidR="0D8F1F62">
        <w:t xml:space="preserve"> resulting from th</w:t>
      </w:r>
      <w:r w:rsidR="521668D5">
        <w:t>e</w:t>
      </w:r>
      <w:r w:rsidR="00956709">
        <w:t xml:space="preserve"> </w:t>
      </w:r>
      <w:r w:rsidR="233C6238">
        <w:t>v</w:t>
      </w:r>
      <w:r w:rsidR="006C5B7D">
        <w:t>ariation in raw material prices</w:t>
      </w:r>
      <w:r w:rsidR="5371C947">
        <w:t>.</w:t>
      </w:r>
      <w:r w:rsidR="66383FCA">
        <w:t xml:space="preserve"> </w:t>
      </w:r>
      <w:r w:rsidR="00B1277D">
        <w:t>T</w:t>
      </w:r>
      <w:r w:rsidR="369D1364">
        <w:t>he prices of the</w:t>
      </w:r>
      <w:r w:rsidR="631699AD">
        <w:t xml:space="preserve"> grey</w:t>
      </w:r>
      <w:r w:rsidR="369D1364">
        <w:t xml:space="preserve"> hydrogen production were estimated in the ranges 1.4 and 1.8</w:t>
      </w:r>
      <w:r w:rsidR="00B1277D">
        <w:t xml:space="preserve"> €</w:t>
      </w:r>
      <w:r w:rsidR="09A68B57">
        <w:t>/kg</w:t>
      </w:r>
      <w:r w:rsidR="00FC1E7B" w:rsidRPr="6B09894F">
        <w:rPr>
          <w:vertAlign w:val="subscript"/>
        </w:rPr>
        <w:t>H2</w:t>
      </w:r>
      <w:r w:rsidR="09A68B57">
        <w:t xml:space="preserve"> from 2018 to 2020 while in 2021 it </w:t>
      </w:r>
      <w:r w:rsidR="00FC1E7B">
        <w:t>increased</w:t>
      </w:r>
      <w:r w:rsidR="09A68B57">
        <w:t xml:space="preserve"> </w:t>
      </w:r>
      <w:r w:rsidR="0067724A">
        <w:t>to</w:t>
      </w:r>
      <w:r w:rsidR="09A68B57">
        <w:t xml:space="preserve"> 2.</w:t>
      </w:r>
      <w:r w:rsidR="5575756B">
        <w:t>65</w:t>
      </w:r>
      <w:r w:rsidR="00FC1E7B">
        <w:t xml:space="preserve"> €</w:t>
      </w:r>
      <w:r w:rsidR="09A68B57">
        <w:t>/kg</w:t>
      </w:r>
      <w:r w:rsidR="00FC1E7B" w:rsidRPr="6B09894F">
        <w:rPr>
          <w:vertAlign w:val="subscript"/>
        </w:rPr>
        <w:t>H2</w:t>
      </w:r>
      <w:r w:rsidR="7BEE4D76">
        <w:t xml:space="preserve"> (</w:t>
      </w:r>
      <w:r w:rsidR="4C69916B">
        <w:t>Hydrogen Europe</w:t>
      </w:r>
      <w:r w:rsidR="1E455AE8">
        <w:t>, 202</w:t>
      </w:r>
      <w:r w:rsidR="770E9C3B">
        <w:t>2</w:t>
      </w:r>
      <w:r w:rsidR="5443C2AD">
        <w:t>)</w:t>
      </w:r>
      <w:r w:rsidR="00F112AB">
        <w:t>.</w:t>
      </w:r>
      <w:r w:rsidR="6FCAC70D">
        <w:t xml:space="preserve"> In this work, the same effect </w:t>
      </w:r>
      <w:r w:rsidR="52010574">
        <w:t>appear</w:t>
      </w:r>
      <w:r w:rsidR="0E894A8C">
        <w:t>s</w:t>
      </w:r>
      <w:r w:rsidR="00D42BA0">
        <w:t>;</w:t>
      </w:r>
      <w:r w:rsidR="6FCAC70D">
        <w:t xml:space="preserve"> hydrogen </w:t>
      </w:r>
      <w:r w:rsidR="01063D18">
        <w:t xml:space="preserve">production </w:t>
      </w:r>
      <w:r w:rsidR="6FCAC70D">
        <w:t xml:space="preserve">price is </w:t>
      </w:r>
      <w:r w:rsidR="717F3D1C">
        <w:t>further</w:t>
      </w:r>
      <w:r w:rsidR="6FCAC70D">
        <w:t xml:space="preserve"> increase</w:t>
      </w:r>
      <w:r w:rsidR="5A9568B0">
        <w:t xml:space="preserve"> to </w:t>
      </w:r>
      <w:r w:rsidR="486A09C8">
        <w:t>3.2</w:t>
      </w:r>
      <w:r w:rsidR="09809938">
        <w:t>6</w:t>
      </w:r>
      <w:r w:rsidR="486A09C8">
        <w:t xml:space="preserve"> $</w:t>
      </w:r>
      <w:r w:rsidR="0454A35F">
        <w:t>/kg</w:t>
      </w:r>
      <w:r w:rsidR="0454A35F" w:rsidRPr="6B09894F">
        <w:rPr>
          <w:vertAlign w:val="subscript"/>
        </w:rPr>
        <w:t>H2</w:t>
      </w:r>
      <w:r w:rsidR="0454A35F">
        <w:t xml:space="preserve"> </w:t>
      </w:r>
      <w:r w:rsidR="6FCAC70D">
        <w:t xml:space="preserve">because of natural gas price </w:t>
      </w:r>
      <w:r w:rsidR="0AD30EA6">
        <w:t>and</w:t>
      </w:r>
      <w:r w:rsidR="04725361">
        <w:t xml:space="preserve"> </w:t>
      </w:r>
      <w:r w:rsidR="04498CD9">
        <w:t>c</w:t>
      </w:r>
      <w:r w:rsidR="04725361">
        <w:t>arbon taxes</w:t>
      </w:r>
      <w:r w:rsidR="738798B7">
        <w:t>.</w:t>
      </w:r>
    </w:p>
    <w:p w14:paraId="2B2A7A39" w14:textId="77777777" w:rsidR="1F28476C" w:rsidRDefault="42835D01" w:rsidP="5007A6C1">
      <w:pPr>
        <w:pStyle w:val="CETHeading1"/>
      </w:pPr>
      <w:r>
        <w:t>Conclusion</w:t>
      </w:r>
    </w:p>
    <w:p w14:paraId="16DD92FA" w14:textId="77777777" w:rsidR="53C87A4E" w:rsidRDefault="00FC1E7B" w:rsidP="07010B74">
      <w:pPr>
        <w:pStyle w:val="CETBodytext"/>
      </w:pPr>
      <w:r>
        <w:t xml:space="preserve">A study on the </w:t>
      </w:r>
      <w:r w:rsidR="53C87A4E">
        <w:t>heat integration of the steam methane reforming has been perf</w:t>
      </w:r>
      <w:r w:rsidR="0C8AFB3E">
        <w:t>orm</w:t>
      </w:r>
      <w:r w:rsidR="53C87A4E">
        <w:t>ed</w:t>
      </w:r>
      <w:r w:rsidR="002721CE">
        <w:t xml:space="preserve"> </w:t>
      </w:r>
      <w:r w:rsidR="54FD70D2">
        <w:t>considering</w:t>
      </w:r>
      <w:r w:rsidR="002721CE">
        <w:t xml:space="preserve"> the need for steam for chemical absorption</w:t>
      </w:r>
      <w:r w:rsidR="00CC40CA">
        <w:t>-</w:t>
      </w:r>
      <w:r w:rsidR="002721CE">
        <w:t>based CO</w:t>
      </w:r>
      <w:r w:rsidR="002721CE" w:rsidRPr="007F2362">
        <w:rPr>
          <w:vertAlign w:val="subscript"/>
        </w:rPr>
        <w:t>2</w:t>
      </w:r>
      <w:r w:rsidR="002721CE">
        <w:t xml:space="preserve"> capture plant</w:t>
      </w:r>
      <w:r w:rsidR="37858536">
        <w:t>.</w:t>
      </w:r>
      <w:r w:rsidR="00780224">
        <w:t xml:space="preserve">With energy recovered </w:t>
      </w:r>
      <w:r w:rsidR="00CC40CA">
        <w:t>from</w:t>
      </w:r>
      <w:r w:rsidR="00780224">
        <w:t xml:space="preserve"> the </w:t>
      </w:r>
      <w:r w:rsidR="00CC40CA">
        <w:t>SMR process</w:t>
      </w:r>
      <w:r w:rsidR="00780224">
        <w:t>,</w:t>
      </w:r>
      <w:r w:rsidR="00FE7255">
        <w:t xml:space="preserve"> it is possible to capture almost </w:t>
      </w:r>
      <w:r w:rsidR="5AA509BA">
        <w:t>half of the CO</w:t>
      </w:r>
      <w:r w:rsidR="5AA509BA" w:rsidRPr="007F2362">
        <w:rPr>
          <w:vertAlign w:val="subscript"/>
        </w:rPr>
        <w:t>2</w:t>
      </w:r>
      <w:r w:rsidR="5AA509BA">
        <w:t xml:space="preserve"> </w:t>
      </w:r>
      <w:r w:rsidR="00FE7255">
        <w:t>produced (using 30 wt.% MEA as the solvent)</w:t>
      </w:r>
      <w:r w:rsidR="5AA509BA">
        <w:t>.</w:t>
      </w:r>
      <w:r w:rsidR="43266CB5">
        <w:t xml:space="preserve"> </w:t>
      </w:r>
      <w:r w:rsidR="00FE7255">
        <w:t>T</w:t>
      </w:r>
      <w:r w:rsidR="0CFC0A95">
        <w:t xml:space="preserve">he economic analysis of the process shows </w:t>
      </w:r>
      <w:r w:rsidR="00591321">
        <w:t>that</w:t>
      </w:r>
      <w:r w:rsidR="397A7A8F">
        <w:t xml:space="preserve"> </w:t>
      </w:r>
      <w:r w:rsidR="00591321">
        <w:t xml:space="preserve">with </w:t>
      </w:r>
      <w:r w:rsidR="397A7A8F">
        <w:t>the increase of carbon taxes, CO</w:t>
      </w:r>
      <w:r w:rsidR="397A7A8F" w:rsidRPr="007F2362">
        <w:rPr>
          <w:vertAlign w:val="subscript"/>
        </w:rPr>
        <w:t>2</w:t>
      </w:r>
      <w:r w:rsidR="397A7A8F">
        <w:t xml:space="preserve"> capture cost</w:t>
      </w:r>
      <w:r w:rsidR="00CC40CA">
        <w:t>s</w:t>
      </w:r>
      <w:r w:rsidR="397A7A8F">
        <w:t xml:space="preserve"> </w:t>
      </w:r>
      <w:r w:rsidR="00591321">
        <w:t xml:space="preserve">can potentially </w:t>
      </w:r>
      <w:r w:rsidR="71B8C95C">
        <w:t xml:space="preserve">become competitive. </w:t>
      </w:r>
      <w:r w:rsidR="00591321">
        <w:t xml:space="preserve">In </w:t>
      </w:r>
      <w:r w:rsidR="71B8C95C">
        <w:t>2022, the carbon taxes</w:t>
      </w:r>
      <w:r w:rsidR="430D3F98">
        <w:t xml:space="preserve"> </w:t>
      </w:r>
      <w:r w:rsidR="00CD32A8">
        <w:t>were</w:t>
      </w:r>
      <w:r w:rsidR="430D3F98">
        <w:t xml:space="preserve"> </w:t>
      </w:r>
      <w:r w:rsidR="5B89E168">
        <w:t xml:space="preserve">already </w:t>
      </w:r>
      <w:r w:rsidR="00196E29">
        <w:t>accounting for</w:t>
      </w:r>
      <w:r w:rsidR="71B8C95C">
        <w:t xml:space="preserve"> 30% </w:t>
      </w:r>
      <w:r w:rsidR="498D0319">
        <w:t xml:space="preserve">of </w:t>
      </w:r>
      <w:r w:rsidR="71B8C95C">
        <w:t>the production cost of hydrogen</w:t>
      </w:r>
      <w:r w:rsidR="39F07397">
        <w:t xml:space="preserve">. </w:t>
      </w:r>
      <w:r w:rsidR="00196E29">
        <w:t>In several countries, carbon taxes are expected to increase over the years</w:t>
      </w:r>
      <w:r w:rsidR="02364A4F">
        <w:t xml:space="preserve">. </w:t>
      </w:r>
      <w:r w:rsidR="1942E630">
        <w:t xml:space="preserve">As a </w:t>
      </w:r>
      <w:r w:rsidR="2AF14354">
        <w:t>result,</w:t>
      </w:r>
      <w:r w:rsidR="1942E630">
        <w:t xml:space="preserve"> switching technology to </w:t>
      </w:r>
      <w:r w:rsidR="1942E630">
        <w:lastRenderedPageBreak/>
        <w:t xml:space="preserve">low-carbon </w:t>
      </w:r>
      <w:r w:rsidR="180BDF70">
        <w:t>processes</w:t>
      </w:r>
      <w:r w:rsidR="1942E630">
        <w:t xml:space="preserve"> by implementing CO</w:t>
      </w:r>
      <w:r w:rsidR="1942E630" w:rsidRPr="007F2362">
        <w:rPr>
          <w:vertAlign w:val="subscript"/>
        </w:rPr>
        <w:t>2</w:t>
      </w:r>
      <w:r w:rsidR="1942E630">
        <w:t xml:space="preserve"> capture</w:t>
      </w:r>
      <w:r w:rsidR="6B08A8E2">
        <w:t xml:space="preserve"> on SMR </w:t>
      </w:r>
      <w:r w:rsidR="00085E5C">
        <w:t>will potentially present a positive business case</w:t>
      </w:r>
      <w:r w:rsidR="1942E630">
        <w:t xml:space="preserve">. </w:t>
      </w:r>
      <w:r w:rsidR="1CF346F7">
        <w:t>Performing</w:t>
      </w:r>
      <w:r w:rsidR="1942E630">
        <w:t xml:space="preserve"> heat integration to reduce </w:t>
      </w:r>
      <w:r w:rsidR="00300A5B">
        <w:t>external</w:t>
      </w:r>
      <w:r w:rsidR="1942E630">
        <w:t xml:space="preserve"> energy requirements while using the best</w:t>
      </w:r>
      <w:r w:rsidR="514EC756">
        <w:t xml:space="preserve"> technology can </w:t>
      </w:r>
      <w:r w:rsidR="00300A5B">
        <w:t xml:space="preserve">help in the </w:t>
      </w:r>
      <w:r w:rsidR="22517917">
        <w:t xml:space="preserve">transition </w:t>
      </w:r>
      <w:r w:rsidR="005506EC">
        <w:t xml:space="preserve">to </w:t>
      </w:r>
      <w:r w:rsidR="22517917">
        <w:t xml:space="preserve">the low </w:t>
      </w:r>
      <w:r w:rsidR="00300A5B">
        <w:t>low-</w:t>
      </w:r>
      <w:r w:rsidR="22517917">
        <w:t>carbon industry</w:t>
      </w:r>
      <w:r w:rsidR="00300A5B">
        <w:t>,</w:t>
      </w:r>
      <w:r w:rsidR="22517917">
        <w:t xml:space="preserve"> especially the hydrogen</w:t>
      </w:r>
      <w:r w:rsidR="00300A5B">
        <w:t xml:space="preserve"> </w:t>
      </w:r>
      <w:r w:rsidR="5A40A9DD">
        <w:t xml:space="preserve">industry. </w:t>
      </w:r>
      <w:r w:rsidR="00CD32A8">
        <w:t>Combining</w:t>
      </w:r>
      <w:r w:rsidR="5A40A9DD">
        <w:t xml:space="preserve"> this with an offshore plant that </w:t>
      </w:r>
      <w:r w:rsidR="3C741536">
        <w:t>allows</w:t>
      </w:r>
      <w:r w:rsidR="5A40A9DD">
        <w:t xml:space="preserve"> </w:t>
      </w:r>
      <w:r w:rsidR="00896935">
        <w:t xml:space="preserve">for </w:t>
      </w:r>
      <w:r w:rsidR="5A40A9DD">
        <w:t>direct st</w:t>
      </w:r>
      <w:r w:rsidR="00421209">
        <w:t xml:space="preserve">orage of the </w:t>
      </w:r>
      <w:r w:rsidR="78AE85E5">
        <w:t>captured CO</w:t>
      </w:r>
      <w:r w:rsidR="78AE85E5" w:rsidRPr="007F2362">
        <w:rPr>
          <w:vertAlign w:val="subscript"/>
        </w:rPr>
        <w:t>2</w:t>
      </w:r>
      <w:r w:rsidR="5A40A9DD">
        <w:t xml:space="preserve"> capture without </w:t>
      </w:r>
      <w:r w:rsidR="009F63BD">
        <w:t xml:space="preserve">major transporting costs </w:t>
      </w:r>
      <w:r w:rsidR="00CD7E0B">
        <w:t>could</w:t>
      </w:r>
      <w:r w:rsidR="009F63BD">
        <w:t xml:space="preserve"> also significantly reduce low carbon hydrogen production costs</w:t>
      </w:r>
      <w:r w:rsidR="2B1495C8">
        <w:t>.</w:t>
      </w:r>
    </w:p>
    <w:p w14:paraId="0FB78278" w14:textId="77777777" w:rsidR="002418FC" w:rsidRDefault="002418FC" w:rsidP="07010B74">
      <w:pPr>
        <w:pStyle w:val="CETBodytext"/>
      </w:pPr>
    </w:p>
    <w:p w14:paraId="79CCAD17" w14:textId="77777777" w:rsidR="002418FC" w:rsidRDefault="00045058" w:rsidP="00045058">
      <w:pPr>
        <w:pStyle w:val="CETAcknowledgementstitle"/>
      </w:pPr>
      <w:r>
        <w:t>Acknowledgements</w:t>
      </w:r>
    </w:p>
    <w:p w14:paraId="4C1C5E95" w14:textId="77777777" w:rsidR="00045058" w:rsidRPr="00047BBE" w:rsidRDefault="00047BBE" w:rsidP="00047BBE">
      <w:pPr>
        <w:pStyle w:val="CETBodytext"/>
      </w:pPr>
      <w:r w:rsidRPr="00047BBE">
        <w:t>This work was carried out as a part of SUBPRO (Subsea Production and Processing), a Research-based Innovation Centre within Subsea Production and Processing. It is funded by major industry partners, the Norwegian University of Science and Technology (NTNU) and the Research Council of Norway (RCN) [project number 237893].</w:t>
      </w:r>
    </w:p>
    <w:p w14:paraId="1FC39945" w14:textId="77777777" w:rsidR="00045058" w:rsidRPr="00047BBE" w:rsidRDefault="00045058" w:rsidP="00047BBE">
      <w:pPr>
        <w:pStyle w:val="CETBodytext"/>
      </w:pPr>
    </w:p>
    <w:p w14:paraId="071E4E01" w14:textId="77777777" w:rsidR="3FAE8FEC" w:rsidRDefault="3FAE8FEC" w:rsidP="07010B74">
      <w:pPr>
        <w:pStyle w:val="CETReference"/>
        <w:rPr>
          <w:bCs/>
        </w:rPr>
      </w:pPr>
      <w:r>
        <w:t>References</w:t>
      </w:r>
    </w:p>
    <w:p w14:paraId="4E43641E" w14:textId="77777777" w:rsidR="1EA076F9" w:rsidRDefault="1EA076F9" w:rsidP="07010B74">
      <w:pPr>
        <w:pStyle w:val="CETReferencetext"/>
      </w:pPr>
      <w:r>
        <w:t>EIA, 2022, United States Natural Gas Industrial Pri</w:t>
      </w:r>
      <w:r w:rsidR="002C1D6B">
        <w:t>ce, &lt;</w:t>
      </w:r>
      <w:r w:rsidR="7B90AB8B">
        <w:t>www.eia.gov/dnav/ng/hist/n3035us3m.htm&gt; accessed 14</w:t>
      </w:r>
      <w:r w:rsidR="439A5AE4">
        <w:t>.</w:t>
      </w:r>
      <w:r w:rsidR="7B90AB8B">
        <w:t>01</w:t>
      </w:r>
      <w:r w:rsidR="78A43163">
        <w:t>.</w:t>
      </w:r>
      <w:r w:rsidR="7B90AB8B">
        <w:t>2023.</w:t>
      </w:r>
    </w:p>
    <w:p w14:paraId="7A11679A" w14:textId="77777777" w:rsidR="5EBE0F6B" w:rsidRDefault="5EBE0F6B" w:rsidP="07010B74">
      <w:pPr>
        <w:pStyle w:val="CETReferencetext"/>
      </w:pPr>
      <w:r>
        <w:t xml:space="preserve">GlobalPetrolPrices.com, 2022, Electricity prices, </w:t>
      </w:r>
      <w:r w:rsidR="1B831FF6">
        <w:t>&lt;</w:t>
      </w:r>
      <w:r>
        <w:t>www.globalpetrolprices.com/electricity_prices/</w:t>
      </w:r>
      <w:r w:rsidR="53F87FC9">
        <w:t>&gt; accessed 5.01.2023</w:t>
      </w:r>
      <w:r w:rsidR="59E801A4">
        <w:t>.</w:t>
      </w:r>
    </w:p>
    <w:p w14:paraId="5BB6D13B" w14:textId="77777777" w:rsidR="348CDC9C" w:rsidRDefault="348CDC9C" w:rsidP="725C4B02">
      <w:pPr>
        <w:pStyle w:val="CETReferencetext"/>
      </w:pPr>
      <w:r>
        <w:t>Hydrogen Europe, 2022, Clean Hydrogen Monitor edition 2022</w:t>
      </w:r>
      <w:r w:rsidR="1AD38DB2">
        <w:t>,</w:t>
      </w:r>
      <w:r>
        <w:t xml:space="preserve"> </w:t>
      </w:r>
      <w:r w:rsidR="31DDE3A2">
        <w:t>&lt;hydrogeneurope.eu/clean-hydrogen-monitor-2022/&gt; accessed 10.01.2023.</w:t>
      </w:r>
    </w:p>
    <w:p w14:paraId="46A251AF" w14:textId="77777777" w:rsidR="1AF2B998" w:rsidRDefault="1AF2B998" w:rsidP="07010B74">
      <w:pPr>
        <w:pStyle w:val="CETReferencetext"/>
      </w:pPr>
      <w:r>
        <w:t>IEA</w:t>
      </w:r>
      <w:r w:rsidR="79609220">
        <w:t xml:space="preserve">, </w:t>
      </w:r>
      <w:r>
        <w:t>2022</w:t>
      </w:r>
      <w:r w:rsidR="1DB91711">
        <w:t>,</w:t>
      </w:r>
      <w:r>
        <w:t xml:space="preserve"> Global Hydrogen Review 2022</w:t>
      </w:r>
      <w:r w:rsidR="20AC9E3D">
        <w:t>,</w:t>
      </w:r>
      <w:r w:rsidR="1F6E7082">
        <w:t xml:space="preserve"> </w:t>
      </w:r>
      <w:r w:rsidR="623E9964">
        <w:t>&lt;</w:t>
      </w:r>
      <w:r w:rsidR="1F6E7082">
        <w:t>iea.blob.core.windows.net/assets/c5bc75b1-9e4d-460d-9056-6e8e626a11c4/GlobalHydrogenReview2022.pdf</w:t>
      </w:r>
      <w:r w:rsidR="210B4325">
        <w:t>&gt; accessed 18.12.2022</w:t>
      </w:r>
      <w:r w:rsidR="18049486">
        <w:t>.</w:t>
      </w:r>
    </w:p>
    <w:p w14:paraId="3A57B894" w14:textId="77777777" w:rsidR="19BB9286" w:rsidRDefault="19BB9286" w:rsidP="725C4B02">
      <w:pPr>
        <w:pStyle w:val="CETReferencetext"/>
      </w:pPr>
      <w:r>
        <w:t>IEA, 202</w:t>
      </w:r>
      <w:r w:rsidR="13D92E44">
        <w:t>1</w:t>
      </w:r>
      <w:r>
        <w:t>, Global Hydrogen Review 202</w:t>
      </w:r>
      <w:r w:rsidR="073F6530">
        <w:t>1 Executive Summary</w:t>
      </w:r>
      <w:r>
        <w:t>, &lt;</w:t>
      </w:r>
      <w:r w:rsidR="07D0D9E3">
        <w:t xml:space="preserve">www.iea.org/reports/global-hydrogen-review-2021/executive-summary </w:t>
      </w:r>
      <w:r>
        <w:t>&gt; accessed 30.01.2023.</w:t>
      </w:r>
    </w:p>
    <w:p w14:paraId="75F277EF" w14:textId="77777777" w:rsidR="6155776D" w:rsidRDefault="6155776D" w:rsidP="725C4B02">
      <w:pPr>
        <w:pStyle w:val="CETReferencetext"/>
      </w:pPr>
      <w:r>
        <w:t xml:space="preserve">INL, 2010, HTGR-Integrated Hydrogen Production via Steam Methane Reforming (SMR) </w:t>
      </w:r>
      <w:r w:rsidR="4CF0E4AC">
        <w:t>E</w:t>
      </w:r>
      <w:r>
        <w:t>conomic Analysis</w:t>
      </w:r>
      <w:r w:rsidR="3EF2E84F">
        <w:t>,</w:t>
      </w:r>
      <w:r w:rsidR="7DCD6FA6">
        <w:t xml:space="preserve"> U.S. Department of Energy,</w:t>
      </w:r>
      <w:r w:rsidR="3EF2E84F">
        <w:t xml:space="preserve"> Document ID: TEV-954</w:t>
      </w:r>
    </w:p>
    <w:p w14:paraId="41227109" w14:textId="77777777" w:rsidR="6DF92C3D" w:rsidRDefault="6DF92C3D" w:rsidP="07010B74">
      <w:pPr>
        <w:pStyle w:val="CETReferencetext"/>
      </w:pPr>
      <w:r>
        <w:t>Intratec, 2022, Cooling water costs, &lt;</w:t>
      </w:r>
      <w:r w:rsidR="13EBC23A">
        <w:t xml:space="preserve">www.intratec.us/products/water-utility-costs/commodity/cooling-water-cost </w:t>
      </w:r>
      <w:r>
        <w:t>&gt;</w:t>
      </w:r>
      <w:r w:rsidR="60F012E6">
        <w:t xml:space="preserve"> accessed 24.01.2023</w:t>
      </w:r>
    </w:p>
    <w:p w14:paraId="47FF2879" w14:textId="77777777" w:rsidR="5007A6C1" w:rsidRDefault="504C1AE6" w:rsidP="07010B74">
      <w:pPr>
        <w:pStyle w:val="CETReferencetext"/>
      </w:pPr>
      <w:r>
        <w:t>Meihong W</w:t>
      </w:r>
      <w:r w:rsidR="003E64BA">
        <w:t>.</w:t>
      </w:r>
      <w:r>
        <w:t>, Atuman S. J</w:t>
      </w:r>
      <w:r w:rsidR="003E64BA">
        <w:t>.</w:t>
      </w:r>
      <w:r>
        <w:t>, Colin R</w:t>
      </w:r>
      <w:r w:rsidR="003E64BA">
        <w:t>.</w:t>
      </w:r>
      <w:r>
        <w:t>, Dag E</w:t>
      </w:r>
      <w:r w:rsidR="003E64BA">
        <w:t>.</w:t>
      </w:r>
      <w:r>
        <w:t>, Nuhu M. M</w:t>
      </w:r>
      <w:r w:rsidR="003E64BA">
        <w:t>.</w:t>
      </w:r>
      <w:r>
        <w:t>,</w:t>
      </w:r>
      <w:r w:rsidR="68AC6026">
        <w:t xml:space="preserve"> 2015,</w:t>
      </w:r>
      <w:r>
        <w:t xml:space="preserve"> Process intensification for post-combustion CO2 capture with chemical absorption: A critical review</w:t>
      </w:r>
      <w:r w:rsidR="14A1B44E">
        <w:t>, Applied Energy 158, 275–291</w:t>
      </w:r>
      <w:r w:rsidR="30F96948">
        <w:t>.</w:t>
      </w:r>
    </w:p>
    <w:p w14:paraId="10658220" w14:textId="77777777" w:rsidR="48B2450B" w:rsidRDefault="48B2450B" w:rsidP="4D0510EB">
      <w:pPr>
        <w:pStyle w:val="CETReferencetext"/>
      </w:pPr>
      <w:r>
        <w:t xml:space="preserve">Rochelle G.T., </w:t>
      </w:r>
      <w:r w:rsidR="109FF315">
        <w:t xml:space="preserve">2016, </w:t>
      </w:r>
      <w:r>
        <w:t>Conventional amine scrubbing for CO2 capture</w:t>
      </w:r>
      <w:r w:rsidR="63411965">
        <w:t>,</w:t>
      </w:r>
      <w:r w:rsidR="4CC49AE6">
        <w:t xml:space="preserve"> </w:t>
      </w:r>
      <w:r w:rsidR="7C800F63">
        <w:t>Elsevier Inc.,</w:t>
      </w:r>
      <w:r w:rsidR="034DE7FD">
        <w:t xml:space="preserve"> </w:t>
      </w:r>
      <w:r w:rsidR="63411965">
        <w:t>35-67</w:t>
      </w:r>
    </w:p>
    <w:p w14:paraId="3794BB5F" w14:textId="77777777" w:rsidR="2CE84ACD" w:rsidRDefault="2CE84ACD" w:rsidP="07010B74">
      <w:pPr>
        <w:pStyle w:val="CETReferencetext"/>
      </w:pPr>
      <w:r>
        <w:t>Salaryexplorer, 2022, Power plant operator average salary in Norway 2022, &lt;</w:t>
      </w:r>
      <w:r w:rsidR="7C5CDBD3">
        <w:t>www.salaryexplorer.com/salary-survey.php?loc=162&amp;loctype=1&amp;job=12599&amp;jobtype=3</w:t>
      </w:r>
      <w:r>
        <w:t>&gt; accessed 2</w:t>
      </w:r>
      <w:r w:rsidR="0E883ABC">
        <w:t>8.12.2022</w:t>
      </w:r>
      <w:r w:rsidR="17894A8B">
        <w:t>.</w:t>
      </w:r>
    </w:p>
    <w:p w14:paraId="511D71D2" w14:textId="77777777" w:rsidR="53258162" w:rsidRDefault="53258162" w:rsidP="725C4B02">
      <w:pPr>
        <w:pStyle w:val="CETReferencetext"/>
      </w:pPr>
      <w:r>
        <w:t>SG H2 Energy, 202</w:t>
      </w:r>
      <w:r w:rsidR="5215C801">
        <w:t>3</w:t>
      </w:r>
      <w:r>
        <w:t>, Economics-cost comparison, &lt;www.sgh2energy.com/economics/#econheader &gt;</w:t>
      </w:r>
      <w:r w:rsidR="76BB3E14">
        <w:t xml:space="preserve"> accessed 30.01.2023</w:t>
      </w:r>
    </w:p>
    <w:p w14:paraId="4BC7017D" w14:textId="77777777" w:rsidR="17894A8B" w:rsidRDefault="17894A8B" w:rsidP="07010B74">
      <w:pPr>
        <w:pStyle w:val="CETReferencetext"/>
      </w:pPr>
      <w:r>
        <w:t>Tax</w:t>
      </w:r>
      <w:r w:rsidR="5E71C5EB">
        <w:t xml:space="preserve"> foundation, 2022, Carbon taxes in Europe, &lt;taxfoundation.org/carbon-taxes-in-europe-2022/&gt; accessed 5.01.2023.</w:t>
      </w:r>
    </w:p>
    <w:p w14:paraId="72C387B8" w14:textId="77777777" w:rsidR="5007A6C1" w:rsidRDefault="129F3208" w:rsidP="07010B74">
      <w:pPr>
        <w:pStyle w:val="CETReferencetext"/>
      </w:pPr>
      <w:r>
        <w:t>Turton R</w:t>
      </w:r>
      <w:r w:rsidR="003E64BA">
        <w:t>.</w:t>
      </w:r>
      <w:r>
        <w:t>, Shaeiwitz A. J</w:t>
      </w:r>
      <w:r w:rsidR="003E64BA">
        <w:t>.</w:t>
      </w:r>
      <w:r>
        <w:t>, Bhattacharyya D</w:t>
      </w:r>
      <w:r w:rsidR="003E64BA">
        <w:t>.</w:t>
      </w:r>
      <w:r>
        <w:t xml:space="preserve">, </w:t>
      </w:r>
      <w:r w:rsidR="71F1A4A0">
        <w:t>Whiting B. W</w:t>
      </w:r>
      <w:r w:rsidR="003E64BA">
        <w:t>.</w:t>
      </w:r>
      <w:r w:rsidR="71F1A4A0">
        <w:t xml:space="preserve">, </w:t>
      </w:r>
      <w:r>
        <w:t>2018,</w:t>
      </w:r>
      <w:r w:rsidR="1DE6F8C8">
        <w:t xml:space="preserve"> </w:t>
      </w:r>
      <w:r>
        <w:t>Analysis, Synthesis</w:t>
      </w:r>
      <w:r w:rsidR="5B932402">
        <w:t xml:space="preserve"> </w:t>
      </w:r>
      <w:r>
        <w:t>and Design</w:t>
      </w:r>
      <w:r w:rsidR="76E3E21B">
        <w:t xml:space="preserve"> </w:t>
      </w:r>
      <w:r>
        <w:t>of Chemical Processes</w:t>
      </w:r>
      <w:r w:rsidR="4E9F41AE">
        <w:t>,</w:t>
      </w:r>
      <w:r>
        <w:t xml:space="preserve"> Fifth Edition</w:t>
      </w:r>
      <w:r w:rsidR="7765B356">
        <w:t>,</w:t>
      </w:r>
      <w:r>
        <w:t xml:space="preserve"> Pearson</w:t>
      </w:r>
      <w:r w:rsidR="5E17446C">
        <w:t xml:space="preserve"> </w:t>
      </w:r>
      <w:r>
        <w:t>Education, Inc., ISBN: 9780134177403.</w:t>
      </w:r>
    </w:p>
    <w:p w14:paraId="16610D08" w14:textId="77777777" w:rsidR="5007A6C1" w:rsidRDefault="06A3A378" w:rsidP="5007A6C1">
      <w:pPr>
        <w:pStyle w:val="CETBodytext"/>
      </w:pPr>
      <w:r>
        <w:t>Xu G.</w:t>
      </w:r>
      <w:r w:rsidR="1C112054">
        <w:t xml:space="preserve"> </w:t>
      </w:r>
      <w:r>
        <w:t>J, Froment F.G.,</w:t>
      </w:r>
      <w:r w:rsidR="65E35836">
        <w:t xml:space="preserve"> 1989,</w:t>
      </w:r>
      <w:r>
        <w:t xml:space="preserve"> Methane steam reforming, methanation and water–gas shift: I.Intrinsic kinetics, AICHE J. 35</w:t>
      </w:r>
      <w:r w:rsidR="45238F9E">
        <w:t>,</w:t>
      </w:r>
      <w:r>
        <w:t xml:space="preserve"> 88–96.</w:t>
      </w:r>
    </w:p>
    <w:p w14:paraId="0562CB0E" w14:textId="77777777" w:rsidR="003F0047" w:rsidRPr="00954F18" w:rsidRDefault="003F0047" w:rsidP="0075019A">
      <w:pPr>
        <w:rPr>
          <w:rFonts w:eastAsia="Calibri"/>
          <w:highlight w:val="yellow"/>
          <w:lang w:val="it-IT"/>
        </w:rPr>
      </w:pPr>
    </w:p>
    <w:sectPr w:rsidR="003F0047" w:rsidRPr="00954F18" w:rsidSect="00EF06D9">
      <w:headerReference w:type="default" r:id="rId17"/>
      <w:footerReference w:type="default" r:id="rId18"/>
      <w:headerReference w:type="first" r:id="rId19"/>
      <w:footerReference w:type="first" r:id="rId2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05D2" w14:textId="77777777" w:rsidR="00BB6504" w:rsidRDefault="00BB6504" w:rsidP="004F5E36">
      <w:r>
        <w:separator/>
      </w:r>
    </w:p>
  </w:endnote>
  <w:endnote w:type="continuationSeparator" w:id="0">
    <w:p w14:paraId="463F29E8" w14:textId="77777777" w:rsidR="00BB6504" w:rsidRDefault="00BB6504" w:rsidP="004F5E36">
      <w:r>
        <w:continuationSeparator/>
      </w:r>
    </w:p>
  </w:endnote>
  <w:endnote w:type="continuationNotice" w:id="1">
    <w:p w14:paraId="3B7B4B86" w14:textId="77777777" w:rsidR="00BB6504" w:rsidRDefault="00BB65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5A923222" w14:paraId="2946DB82" w14:textId="77777777" w:rsidTr="5A923222">
      <w:trPr>
        <w:trHeight w:val="300"/>
      </w:trPr>
      <w:tc>
        <w:tcPr>
          <w:tcW w:w="2925" w:type="dxa"/>
        </w:tcPr>
        <w:p w14:paraId="5997CC1D" w14:textId="77777777" w:rsidR="5A923222" w:rsidRDefault="5A923222" w:rsidP="5A923222">
          <w:pPr>
            <w:pStyle w:val="Header"/>
            <w:ind w:left="-115"/>
            <w:jc w:val="left"/>
          </w:pPr>
        </w:p>
      </w:tc>
      <w:tc>
        <w:tcPr>
          <w:tcW w:w="2925" w:type="dxa"/>
        </w:tcPr>
        <w:p w14:paraId="110FFD37" w14:textId="77777777" w:rsidR="5A923222" w:rsidRDefault="5A923222" w:rsidP="5A923222">
          <w:pPr>
            <w:pStyle w:val="Header"/>
            <w:jc w:val="center"/>
          </w:pPr>
        </w:p>
      </w:tc>
      <w:tc>
        <w:tcPr>
          <w:tcW w:w="2925" w:type="dxa"/>
        </w:tcPr>
        <w:p w14:paraId="6B699379" w14:textId="77777777" w:rsidR="5A923222" w:rsidRDefault="5A923222" w:rsidP="5A923222">
          <w:pPr>
            <w:pStyle w:val="Header"/>
            <w:ind w:right="-115"/>
            <w:jc w:val="right"/>
          </w:pPr>
        </w:p>
      </w:tc>
    </w:tr>
  </w:tbl>
  <w:p w14:paraId="3FE9F23F" w14:textId="77777777" w:rsidR="5A923222" w:rsidRDefault="5A923222" w:rsidP="5A92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5A923222" w14:paraId="52E56223" w14:textId="77777777" w:rsidTr="5A923222">
      <w:trPr>
        <w:trHeight w:val="300"/>
      </w:trPr>
      <w:tc>
        <w:tcPr>
          <w:tcW w:w="2925" w:type="dxa"/>
        </w:tcPr>
        <w:p w14:paraId="07547A01" w14:textId="77777777" w:rsidR="5A923222" w:rsidRDefault="5A923222" w:rsidP="5A923222">
          <w:pPr>
            <w:pStyle w:val="Header"/>
            <w:ind w:left="-115"/>
            <w:jc w:val="left"/>
          </w:pPr>
        </w:p>
      </w:tc>
      <w:tc>
        <w:tcPr>
          <w:tcW w:w="2925" w:type="dxa"/>
        </w:tcPr>
        <w:p w14:paraId="5043CB0F" w14:textId="77777777" w:rsidR="5A923222" w:rsidRDefault="5A923222" w:rsidP="5A923222">
          <w:pPr>
            <w:pStyle w:val="Header"/>
            <w:jc w:val="center"/>
          </w:pPr>
        </w:p>
      </w:tc>
      <w:tc>
        <w:tcPr>
          <w:tcW w:w="2925" w:type="dxa"/>
        </w:tcPr>
        <w:p w14:paraId="07459315" w14:textId="77777777" w:rsidR="5A923222" w:rsidRDefault="5A923222" w:rsidP="5A923222">
          <w:pPr>
            <w:pStyle w:val="Header"/>
            <w:ind w:right="-115"/>
            <w:jc w:val="right"/>
          </w:pPr>
        </w:p>
      </w:tc>
    </w:tr>
  </w:tbl>
  <w:p w14:paraId="6537F28F" w14:textId="77777777" w:rsidR="5A923222" w:rsidRDefault="5A923222" w:rsidP="5A92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BB6504" w:rsidRDefault="00BB6504" w:rsidP="004F5E36">
      <w:r>
        <w:separator/>
      </w:r>
    </w:p>
  </w:footnote>
  <w:footnote w:type="continuationSeparator" w:id="0">
    <w:p w14:paraId="62EBF3C5" w14:textId="77777777" w:rsidR="00BB6504" w:rsidRDefault="00BB6504" w:rsidP="004F5E36">
      <w:r>
        <w:continuationSeparator/>
      </w:r>
    </w:p>
  </w:footnote>
  <w:footnote w:type="continuationNotice" w:id="1">
    <w:p w14:paraId="6D98A12B" w14:textId="77777777" w:rsidR="00BB6504" w:rsidRDefault="00BB65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5A923222" w14:paraId="1F72F646" w14:textId="77777777" w:rsidTr="5A923222">
      <w:trPr>
        <w:trHeight w:val="300"/>
      </w:trPr>
      <w:tc>
        <w:tcPr>
          <w:tcW w:w="2925" w:type="dxa"/>
        </w:tcPr>
        <w:p w14:paraId="08CE6F91" w14:textId="77777777" w:rsidR="5A923222" w:rsidRDefault="5A923222" w:rsidP="5A923222">
          <w:pPr>
            <w:pStyle w:val="Header"/>
            <w:ind w:left="-115"/>
            <w:jc w:val="left"/>
          </w:pPr>
        </w:p>
      </w:tc>
      <w:tc>
        <w:tcPr>
          <w:tcW w:w="2925" w:type="dxa"/>
        </w:tcPr>
        <w:p w14:paraId="61CDCEAD" w14:textId="77777777" w:rsidR="5A923222" w:rsidRDefault="5A923222" w:rsidP="5A923222">
          <w:pPr>
            <w:pStyle w:val="Header"/>
            <w:jc w:val="center"/>
          </w:pPr>
        </w:p>
      </w:tc>
      <w:tc>
        <w:tcPr>
          <w:tcW w:w="2925" w:type="dxa"/>
        </w:tcPr>
        <w:p w14:paraId="6BB9E253" w14:textId="77777777" w:rsidR="5A923222" w:rsidRDefault="5A923222" w:rsidP="5A923222">
          <w:pPr>
            <w:pStyle w:val="Header"/>
            <w:ind w:right="-115"/>
            <w:jc w:val="right"/>
          </w:pPr>
        </w:p>
      </w:tc>
    </w:tr>
  </w:tbl>
  <w:p w14:paraId="23DE523C" w14:textId="77777777" w:rsidR="5A923222" w:rsidRDefault="5A923222" w:rsidP="5A923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5A923222" w14:paraId="6DFB9E20" w14:textId="77777777" w:rsidTr="5A923222">
      <w:trPr>
        <w:trHeight w:val="300"/>
      </w:trPr>
      <w:tc>
        <w:tcPr>
          <w:tcW w:w="2925" w:type="dxa"/>
        </w:tcPr>
        <w:p w14:paraId="70DF9E56" w14:textId="77777777" w:rsidR="5A923222" w:rsidRDefault="5A923222" w:rsidP="5A923222">
          <w:pPr>
            <w:pStyle w:val="Header"/>
            <w:ind w:left="-115"/>
            <w:jc w:val="left"/>
          </w:pPr>
        </w:p>
      </w:tc>
      <w:tc>
        <w:tcPr>
          <w:tcW w:w="2925" w:type="dxa"/>
        </w:tcPr>
        <w:p w14:paraId="44E871BC" w14:textId="77777777" w:rsidR="5A923222" w:rsidRDefault="5A923222" w:rsidP="5A923222">
          <w:pPr>
            <w:pStyle w:val="Header"/>
            <w:jc w:val="center"/>
          </w:pPr>
        </w:p>
      </w:tc>
      <w:tc>
        <w:tcPr>
          <w:tcW w:w="2925" w:type="dxa"/>
        </w:tcPr>
        <w:p w14:paraId="144A5D23" w14:textId="77777777" w:rsidR="5A923222" w:rsidRDefault="5A923222" w:rsidP="5A923222">
          <w:pPr>
            <w:pStyle w:val="Header"/>
            <w:ind w:right="-115"/>
            <w:jc w:val="right"/>
          </w:pPr>
        </w:p>
      </w:tc>
    </w:tr>
  </w:tbl>
  <w:p w14:paraId="738610EB" w14:textId="77777777" w:rsidR="5A923222" w:rsidRDefault="5A923222" w:rsidP="5A92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8964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1D3CF93"/>
    <w:multiLevelType w:val="multilevel"/>
    <w:tmpl w:val="77D6DD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8217E"/>
    <w:multiLevelType w:val="multilevel"/>
    <w:tmpl w:val="F28EBAFA"/>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pStyle w:val="TableSimple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2A2FF732"/>
    <w:multiLevelType w:val="hybridMultilevel"/>
    <w:tmpl w:val="875E80E6"/>
    <w:lvl w:ilvl="0" w:tplc="89142C40">
      <w:start w:val="1"/>
      <w:numFmt w:val="lowerLetter"/>
      <w:lvlText w:val="%1)"/>
      <w:lvlJc w:val="left"/>
      <w:pPr>
        <w:ind w:left="720" w:hanging="360"/>
      </w:pPr>
    </w:lvl>
    <w:lvl w:ilvl="1" w:tplc="E788FB9E">
      <w:start w:val="1"/>
      <w:numFmt w:val="lowerLetter"/>
      <w:lvlText w:val="%2."/>
      <w:lvlJc w:val="left"/>
      <w:pPr>
        <w:ind w:left="1440" w:hanging="360"/>
      </w:pPr>
    </w:lvl>
    <w:lvl w:ilvl="2" w:tplc="8EA85E0C">
      <w:start w:val="1"/>
      <w:numFmt w:val="lowerRoman"/>
      <w:lvlText w:val="%3."/>
      <w:lvlJc w:val="right"/>
      <w:pPr>
        <w:ind w:left="2160" w:hanging="180"/>
      </w:pPr>
    </w:lvl>
    <w:lvl w:ilvl="3" w:tplc="67C8E6FE">
      <w:start w:val="1"/>
      <w:numFmt w:val="decimal"/>
      <w:lvlText w:val="%4."/>
      <w:lvlJc w:val="left"/>
      <w:pPr>
        <w:ind w:left="2880" w:hanging="360"/>
      </w:pPr>
    </w:lvl>
    <w:lvl w:ilvl="4" w:tplc="5F1AC8EC">
      <w:start w:val="1"/>
      <w:numFmt w:val="lowerLetter"/>
      <w:lvlText w:val="%5."/>
      <w:lvlJc w:val="left"/>
      <w:pPr>
        <w:ind w:left="3600" w:hanging="360"/>
      </w:pPr>
    </w:lvl>
    <w:lvl w:ilvl="5" w:tplc="8B4A1AC2">
      <w:start w:val="1"/>
      <w:numFmt w:val="lowerRoman"/>
      <w:lvlText w:val="%6."/>
      <w:lvlJc w:val="right"/>
      <w:pPr>
        <w:ind w:left="4320" w:hanging="180"/>
      </w:pPr>
    </w:lvl>
    <w:lvl w:ilvl="6" w:tplc="0E760F4E">
      <w:start w:val="1"/>
      <w:numFmt w:val="decimal"/>
      <w:lvlText w:val="%7."/>
      <w:lvlJc w:val="left"/>
      <w:pPr>
        <w:ind w:left="5040" w:hanging="360"/>
      </w:pPr>
    </w:lvl>
    <w:lvl w:ilvl="7" w:tplc="8138E6D6">
      <w:start w:val="1"/>
      <w:numFmt w:val="lowerLetter"/>
      <w:lvlText w:val="%8."/>
      <w:lvlJc w:val="left"/>
      <w:pPr>
        <w:ind w:left="5760" w:hanging="360"/>
      </w:pPr>
    </w:lvl>
    <w:lvl w:ilvl="8" w:tplc="46245D36">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4149847">
    <w:abstractNumId w:val="13"/>
  </w:num>
  <w:num w:numId="2" w16cid:durableId="2060008052">
    <w:abstractNumId w:val="11"/>
  </w:num>
  <w:num w:numId="3" w16cid:durableId="1063021816">
    <w:abstractNumId w:val="12"/>
  </w:num>
  <w:num w:numId="4" w16cid:durableId="777023420">
    <w:abstractNumId w:val="9"/>
  </w:num>
  <w:num w:numId="5" w16cid:durableId="1514564324">
    <w:abstractNumId w:val="4"/>
  </w:num>
  <w:num w:numId="6" w16cid:durableId="98572755">
    <w:abstractNumId w:val="3"/>
  </w:num>
  <w:num w:numId="7" w16cid:durableId="2085567018">
    <w:abstractNumId w:val="2"/>
  </w:num>
  <w:num w:numId="8" w16cid:durableId="208491743">
    <w:abstractNumId w:val="1"/>
  </w:num>
  <w:num w:numId="9" w16cid:durableId="1209344345">
    <w:abstractNumId w:val="10"/>
  </w:num>
  <w:num w:numId="10" w16cid:durableId="2132240606">
    <w:abstractNumId w:val="8"/>
  </w:num>
  <w:num w:numId="11" w16cid:durableId="1786119028">
    <w:abstractNumId w:val="7"/>
  </w:num>
  <w:num w:numId="12" w16cid:durableId="743070496">
    <w:abstractNumId w:val="6"/>
  </w:num>
  <w:num w:numId="13" w16cid:durableId="576206293">
    <w:abstractNumId w:val="5"/>
  </w:num>
  <w:num w:numId="14" w16cid:durableId="1906185463">
    <w:abstractNumId w:val="20"/>
  </w:num>
  <w:num w:numId="15" w16cid:durableId="2143644150">
    <w:abstractNumId w:val="15"/>
  </w:num>
  <w:num w:numId="16" w16cid:durableId="1636716956">
    <w:abstractNumId w:val="21"/>
  </w:num>
  <w:num w:numId="17" w16cid:durableId="142502551">
    <w:abstractNumId w:val="23"/>
  </w:num>
  <w:num w:numId="18" w16cid:durableId="2057584974">
    <w:abstractNumId w:val="22"/>
  </w:num>
  <w:num w:numId="19" w16cid:durableId="522673004">
    <w:abstractNumId w:val="14"/>
  </w:num>
  <w:num w:numId="20" w16cid:durableId="305933878">
    <w:abstractNumId w:val="15"/>
    <w:lvlOverride w:ilvl="0">
      <w:startOverride w:val="1"/>
    </w:lvlOverride>
  </w:num>
  <w:num w:numId="21" w16cid:durableId="2120173417">
    <w:abstractNumId w:val="19"/>
  </w:num>
  <w:num w:numId="22" w16cid:durableId="959844976">
    <w:abstractNumId w:val="18"/>
  </w:num>
  <w:num w:numId="23" w16cid:durableId="417093979">
    <w:abstractNumId w:val="17"/>
  </w:num>
  <w:num w:numId="24" w16cid:durableId="1255867128">
    <w:abstractNumId w:val="16"/>
  </w:num>
  <w:num w:numId="25" w16cid:durableId="3585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1280"/>
    <w:rsid w:val="00001879"/>
    <w:rsid w:val="000027C0"/>
    <w:rsid w:val="0000284D"/>
    <w:rsid w:val="00003933"/>
    <w:rsid w:val="000052FB"/>
    <w:rsid w:val="00006FBB"/>
    <w:rsid w:val="000117CB"/>
    <w:rsid w:val="00015386"/>
    <w:rsid w:val="00016097"/>
    <w:rsid w:val="00017833"/>
    <w:rsid w:val="00017E9D"/>
    <w:rsid w:val="000268C4"/>
    <w:rsid w:val="0003148D"/>
    <w:rsid w:val="00031EEC"/>
    <w:rsid w:val="00033F29"/>
    <w:rsid w:val="000420F2"/>
    <w:rsid w:val="00043BBC"/>
    <w:rsid w:val="0004475C"/>
    <w:rsid w:val="00045058"/>
    <w:rsid w:val="00045A58"/>
    <w:rsid w:val="00046AC9"/>
    <w:rsid w:val="00046D8F"/>
    <w:rsid w:val="00047BBE"/>
    <w:rsid w:val="00051566"/>
    <w:rsid w:val="000541FE"/>
    <w:rsid w:val="000562A9"/>
    <w:rsid w:val="000576E7"/>
    <w:rsid w:val="00062A9A"/>
    <w:rsid w:val="00064C90"/>
    <w:rsid w:val="00065058"/>
    <w:rsid w:val="00067C86"/>
    <w:rsid w:val="00070104"/>
    <w:rsid w:val="00071AEE"/>
    <w:rsid w:val="00071F75"/>
    <w:rsid w:val="00072539"/>
    <w:rsid w:val="00073C84"/>
    <w:rsid w:val="00074558"/>
    <w:rsid w:val="00075371"/>
    <w:rsid w:val="00076926"/>
    <w:rsid w:val="00080931"/>
    <w:rsid w:val="00082D79"/>
    <w:rsid w:val="00085E5C"/>
    <w:rsid w:val="00086C39"/>
    <w:rsid w:val="00090FF7"/>
    <w:rsid w:val="0009173D"/>
    <w:rsid w:val="00095784"/>
    <w:rsid w:val="0009699A"/>
    <w:rsid w:val="000A03B2"/>
    <w:rsid w:val="000A124D"/>
    <w:rsid w:val="000A23EB"/>
    <w:rsid w:val="000A7CB0"/>
    <w:rsid w:val="000B00FA"/>
    <w:rsid w:val="000B1B37"/>
    <w:rsid w:val="000B3260"/>
    <w:rsid w:val="000B5612"/>
    <w:rsid w:val="000C1A60"/>
    <w:rsid w:val="000C4C1B"/>
    <w:rsid w:val="000C7555"/>
    <w:rsid w:val="000C7729"/>
    <w:rsid w:val="000C7F78"/>
    <w:rsid w:val="000D0268"/>
    <w:rsid w:val="000D2FE9"/>
    <w:rsid w:val="000D34BE"/>
    <w:rsid w:val="000D6223"/>
    <w:rsid w:val="000E102F"/>
    <w:rsid w:val="000E36F1"/>
    <w:rsid w:val="000E3A73"/>
    <w:rsid w:val="000E414A"/>
    <w:rsid w:val="000E6BB4"/>
    <w:rsid w:val="000F093C"/>
    <w:rsid w:val="000F1210"/>
    <w:rsid w:val="000F787B"/>
    <w:rsid w:val="001005CE"/>
    <w:rsid w:val="001006A9"/>
    <w:rsid w:val="0010092A"/>
    <w:rsid w:val="00100940"/>
    <w:rsid w:val="00100F08"/>
    <w:rsid w:val="0010770E"/>
    <w:rsid w:val="001108C2"/>
    <w:rsid w:val="00111EC2"/>
    <w:rsid w:val="00113F43"/>
    <w:rsid w:val="00114A7C"/>
    <w:rsid w:val="00117D8D"/>
    <w:rsid w:val="00120101"/>
    <w:rsid w:val="0012091F"/>
    <w:rsid w:val="0012298F"/>
    <w:rsid w:val="0012502E"/>
    <w:rsid w:val="001252AB"/>
    <w:rsid w:val="00126BC2"/>
    <w:rsid w:val="0012A134"/>
    <w:rsid w:val="001308B6"/>
    <w:rsid w:val="0013121F"/>
    <w:rsid w:val="00131710"/>
    <w:rsid w:val="00131FE6"/>
    <w:rsid w:val="0013263F"/>
    <w:rsid w:val="00132992"/>
    <w:rsid w:val="001331DF"/>
    <w:rsid w:val="00133937"/>
    <w:rsid w:val="00134DE4"/>
    <w:rsid w:val="00135004"/>
    <w:rsid w:val="0013AE06"/>
    <w:rsid w:val="0014034D"/>
    <w:rsid w:val="00144779"/>
    <w:rsid w:val="00144D16"/>
    <w:rsid w:val="0014585C"/>
    <w:rsid w:val="0014593E"/>
    <w:rsid w:val="00145E90"/>
    <w:rsid w:val="001463EB"/>
    <w:rsid w:val="00147537"/>
    <w:rsid w:val="00150E59"/>
    <w:rsid w:val="001522E2"/>
    <w:rsid w:val="00152DE3"/>
    <w:rsid w:val="00153015"/>
    <w:rsid w:val="001556E4"/>
    <w:rsid w:val="00157A6C"/>
    <w:rsid w:val="00164CF9"/>
    <w:rsid w:val="00164E1D"/>
    <w:rsid w:val="001667A6"/>
    <w:rsid w:val="001669CE"/>
    <w:rsid w:val="001703E4"/>
    <w:rsid w:val="00177AE7"/>
    <w:rsid w:val="00180D53"/>
    <w:rsid w:val="00181192"/>
    <w:rsid w:val="00184AD6"/>
    <w:rsid w:val="001911F4"/>
    <w:rsid w:val="0019397D"/>
    <w:rsid w:val="00196E29"/>
    <w:rsid w:val="00196FB7"/>
    <w:rsid w:val="001A0A33"/>
    <w:rsid w:val="001A4AF7"/>
    <w:rsid w:val="001A4CCA"/>
    <w:rsid w:val="001A6933"/>
    <w:rsid w:val="001A7AA0"/>
    <w:rsid w:val="001B0349"/>
    <w:rsid w:val="001B06F0"/>
    <w:rsid w:val="001B1E93"/>
    <w:rsid w:val="001B65C1"/>
    <w:rsid w:val="001B7D93"/>
    <w:rsid w:val="001C108D"/>
    <w:rsid w:val="001C5602"/>
    <w:rsid w:val="001C5D9A"/>
    <w:rsid w:val="001C684B"/>
    <w:rsid w:val="001D0CFB"/>
    <w:rsid w:val="001D21AF"/>
    <w:rsid w:val="001D2E37"/>
    <w:rsid w:val="001D53FC"/>
    <w:rsid w:val="001E30E7"/>
    <w:rsid w:val="001E3E4F"/>
    <w:rsid w:val="001E6007"/>
    <w:rsid w:val="001F1A2B"/>
    <w:rsid w:val="001F1A80"/>
    <w:rsid w:val="001F26B3"/>
    <w:rsid w:val="001F3123"/>
    <w:rsid w:val="001F42A5"/>
    <w:rsid w:val="001F5721"/>
    <w:rsid w:val="001F7B9D"/>
    <w:rsid w:val="001FBCB6"/>
    <w:rsid w:val="00201C93"/>
    <w:rsid w:val="002024DB"/>
    <w:rsid w:val="002111FE"/>
    <w:rsid w:val="0021299A"/>
    <w:rsid w:val="00212C09"/>
    <w:rsid w:val="0021474C"/>
    <w:rsid w:val="00215EA1"/>
    <w:rsid w:val="00216C73"/>
    <w:rsid w:val="00217CF3"/>
    <w:rsid w:val="00221571"/>
    <w:rsid w:val="00221660"/>
    <w:rsid w:val="002224B4"/>
    <w:rsid w:val="00234968"/>
    <w:rsid w:val="00235654"/>
    <w:rsid w:val="002418FC"/>
    <w:rsid w:val="00243104"/>
    <w:rsid w:val="00243B56"/>
    <w:rsid w:val="002447EF"/>
    <w:rsid w:val="00251550"/>
    <w:rsid w:val="0025524B"/>
    <w:rsid w:val="00263B05"/>
    <w:rsid w:val="00271D33"/>
    <w:rsid w:val="002721CE"/>
    <w:rsid w:val="0027221A"/>
    <w:rsid w:val="00272846"/>
    <w:rsid w:val="00275B61"/>
    <w:rsid w:val="00280FAF"/>
    <w:rsid w:val="00281ADE"/>
    <w:rsid w:val="00282656"/>
    <w:rsid w:val="00283632"/>
    <w:rsid w:val="00286837"/>
    <w:rsid w:val="0029098A"/>
    <w:rsid w:val="00293F61"/>
    <w:rsid w:val="00295310"/>
    <w:rsid w:val="00296B83"/>
    <w:rsid w:val="0029BF60"/>
    <w:rsid w:val="002A285E"/>
    <w:rsid w:val="002A5FF1"/>
    <w:rsid w:val="002A63E8"/>
    <w:rsid w:val="002A646C"/>
    <w:rsid w:val="002A7C71"/>
    <w:rsid w:val="002B0ADE"/>
    <w:rsid w:val="002B1881"/>
    <w:rsid w:val="002B4015"/>
    <w:rsid w:val="002B78CE"/>
    <w:rsid w:val="002C1D6B"/>
    <w:rsid w:val="002C2FB6"/>
    <w:rsid w:val="002CD629"/>
    <w:rsid w:val="002D03F6"/>
    <w:rsid w:val="002D1D59"/>
    <w:rsid w:val="002D4583"/>
    <w:rsid w:val="002E5D47"/>
    <w:rsid w:val="002E5FA7"/>
    <w:rsid w:val="002E78B1"/>
    <w:rsid w:val="002F3309"/>
    <w:rsid w:val="002F68E9"/>
    <w:rsid w:val="003008CE"/>
    <w:rsid w:val="003009B7"/>
    <w:rsid w:val="00300A5B"/>
    <w:rsid w:val="00300E56"/>
    <w:rsid w:val="0030152C"/>
    <w:rsid w:val="0030469C"/>
    <w:rsid w:val="00310F13"/>
    <w:rsid w:val="003133F3"/>
    <w:rsid w:val="003155E8"/>
    <w:rsid w:val="0031569D"/>
    <w:rsid w:val="003168C5"/>
    <w:rsid w:val="00320152"/>
    <w:rsid w:val="00321203"/>
    <w:rsid w:val="00321C6B"/>
    <w:rsid w:val="00321CA6"/>
    <w:rsid w:val="00323763"/>
    <w:rsid w:val="00323BA6"/>
    <w:rsid w:val="00323C5F"/>
    <w:rsid w:val="003246B7"/>
    <w:rsid w:val="00331BBA"/>
    <w:rsid w:val="00334C09"/>
    <w:rsid w:val="00340492"/>
    <w:rsid w:val="0034379E"/>
    <w:rsid w:val="00350AA7"/>
    <w:rsid w:val="0035134B"/>
    <w:rsid w:val="00352915"/>
    <w:rsid w:val="0035566D"/>
    <w:rsid w:val="00356DC9"/>
    <w:rsid w:val="003575AB"/>
    <w:rsid w:val="00361C60"/>
    <w:rsid w:val="003642A1"/>
    <w:rsid w:val="00364B91"/>
    <w:rsid w:val="003723D4"/>
    <w:rsid w:val="003748CB"/>
    <w:rsid w:val="0037598D"/>
    <w:rsid w:val="00381252"/>
    <w:rsid w:val="00381905"/>
    <w:rsid w:val="00384CC8"/>
    <w:rsid w:val="003871FD"/>
    <w:rsid w:val="003916CB"/>
    <w:rsid w:val="0039267C"/>
    <w:rsid w:val="003A1751"/>
    <w:rsid w:val="003A1E30"/>
    <w:rsid w:val="003A2829"/>
    <w:rsid w:val="003A58B8"/>
    <w:rsid w:val="003A5F5C"/>
    <w:rsid w:val="003A702D"/>
    <w:rsid w:val="003A7D1C"/>
    <w:rsid w:val="003B0356"/>
    <w:rsid w:val="003B1067"/>
    <w:rsid w:val="003B2DDD"/>
    <w:rsid w:val="003B304B"/>
    <w:rsid w:val="003B3146"/>
    <w:rsid w:val="003B5AB4"/>
    <w:rsid w:val="003D0767"/>
    <w:rsid w:val="003D17BB"/>
    <w:rsid w:val="003D2670"/>
    <w:rsid w:val="003D4767"/>
    <w:rsid w:val="003D4D2B"/>
    <w:rsid w:val="003E1A2C"/>
    <w:rsid w:val="003E5791"/>
    <w:rsid w:val="003E64BA"/>
    <w:rsid w:val="003E75DE"/>
    <w:rsid w:val="003F0047"/>
    <w:rsid w:val="003F015E"/>
    <w:rsid w:val="003F01BF"/>
    <w:rsid w:val="003F3D58"/>
    <w:rsid w:val="003F602E"/>
    <w:rsid w:val="003F70B8"/>
    <w:rsid w:val="00400414"/>
    <w:rsid w:val="00400576"/>
    <w:rsid w:val="00400EDD"/>
    <w:rsid w:val="0040195B"/>
    <w:rsid w:val="00402286"/>
    <w:rsid w:val="00402362"/>
    <w:rsid w:val="00404107"/>
    <w:rsid w:val="00410461"/>
    <w:rsid w:val="0041446B"/>
    <w:rsid w:val="00415F98"/>
    <w:rsid w:val="0041BF64"/>
    <w:rsid w:val="00420AC1"/>
    <w:rsid w:val="00421209"/>
    <w:rsid w:val="00423A18"/>
    <w:rsid w:val="00424CF6"/>
    <w:rsid w:val="004361BB"/>
    <w:rsid w:val="0044071E"/>
    <w:rsid w:val="00442EE2"/>
    <w:rsid w:val="0044329C"/>
    <w:rsid w:val="0044423B"/>
    <w:rsid w:val="00453E24"/>
    <w:rsid w:val="004543D6"/>
    <w:rsid w:val="00457456"/>
    <w:rsid w:val="004577FE"/>
    <w:rsid w:val="00457B9C"/>
    <w:rsid w:val="0046164A"/>
    <w:rsid w:val="004628D2"/>
    <w:rsid w:val="00462DCD"/>
    <w:rsid w:val="004648AD"/>
    <w:rsid w:val="004654F0"/>
    <w:rsid w:val="0046731D"/>
    <w:rsid w:val="004703A9"/>
    <w:rsid w:val="00472D0C"/>
    <w:rsid w:val="004733CF"/>
    <w:rsid w:val="004760DE"/>
    <w:rsid w:val="004763D7"/>
    <w:rsid w:val="00477BE9"/>
    <w:rsid w:val="0048105B"/>
    <w:rsid w:val="00491309"/>
    <w:rsid w:val="00493781"/>
    <w:rsid w:val="00493FFC"/>
    <w:rsid w:val="004A004E"/>
    <w:rsid w:val="004A2416"/>
    <w:rsid w:val="004A24CF"/>
    <w:rsid w:val="004A2C90"/>
    <w:rsid w:val="004A50AF"/>
    <w:rsid w:val="004A7DA4"/>
    <w:rsid w:val="004B0444"/>
    <w:rsid w:val="004B128E"/>
    <w:rsid w:val="004B1732"/>
    <w:rsid w:val="004B3FB8"/>
    <w:rsid w:val="004C051B"/>
    <w:rsid w:val="004C087D"/>
    <w:rsid w:val="004C2E97"/>
    <w:rsid w:val="004C3D1D"/>
    <w:rsid w:val="004C3D84"/>
    <w:rsid w:val="004C55D6"/>
    <w:rsid w:val="004C60A6"/>
    <w:rsid w:val="004C7913"/>
    <w:rsid w:val="004C7939"/>
    <w:rsid w:val="004D314E"/>
    <w:rsid w:val="004D5B8A"/>
    <w:rsid w:val="004D67B7"/>
    <w:rsid w:val="004D8481"/>
    <w:rsid w:val="004E4DD6"/>
    <w:rsid w:val="004E79F7"/>
    <w:rsid w:val="004F11CA"/>
    <w:rsid w:val="004F29B2"/>
    <w:rsid w:val="004F3144"/>
    <w:rsid w:val="004F5E36"/>
    <w:rsid w:val="0050244A"/>
    <w:rsid w:val="00502909"/>
    <w:rsid w:val="00502FA8"/>
    <w:rsid w:val="00504660"/>
    <w:rsid w:val="005072BB"/>
    <w:rsid w:val="00507B47"/>
    <w:rsid w:val="00507BEF"/>
    <w:rsid w:val="00507CC9"/>
    <w:rsid w:val="00511830"/>
    <w:rsid w:val="005119A5"/>
    <w:rsid w:val="00512C24"/>
    <w:rsid w:val="00515908"/>
    <w:rsid w:val="005278B7"/>
    <w:rsid w:val="0053190A"/>
    <w:rsid w:val="00531AE2"/>
    <w:rsid w:val="00532016"/>
    <w:rsid w:val="00533CC6"/>
    <w:rsid w:val="005346C8"/>
    <w:rsid w:val="0053669D"/>
    <w:rsid w:val="00543E7D"/>
    <w:rsid w:val="00544655"/>
    <w:rsid w:val="005447E2"/>
    <w:rsid w:val="005461DC"/>
    <w:rsid w:val="00547A68"/>
    <w:rsid w:val="005506EC"/>
    <w:rsid w:val="005529ED"/>
    <w:rsid w:val="005531C9"/>
    <w:rsid w:val="0055460C"/>
    <w:rsid w:val="0055696F"/>
    <w:rsid w:val="00560C72"/>
    <w:rsid w:val="00562D63"/>
    <w:rsid w:val="005644F9"/>
    <w:rsid w:val="00565E31"/>
    <w:rsid w:val="00570C43"/>
    <w:rsid w:val="005749F7"/>
    <w:rsid w:val="00585C18"/>
    <w:rsid w:val="00591321"/>
    <w:rsid w:val="00592011"/>
    <w:rsid w:val="00597D5B"/>
    <w:rsid w:val="005B2110"/>
    <w:rsid w:val="005B44C5"/>
    <w:rsid w:val="005B61E6"/>
    <w:rsid w:val="005B7F9D"/>
    <w:rsid w:val="005C0FB0"/>
    <w:rsid w:val="005C3C45"/>
    <w:rsid w:val="005C6196"/>
    <w:rsid w:val="005C77E1"/>
    <w:rsid w:val="005D0BE1"/>
    <w:rsid w:val="005D668A"/>
    <w:rsid w:val="005D6A2F"/>
    <w:rsid w:val="005E1A82"/>
    <w:rsid w:val="005E4311"/>
    <w:rsid w:val="005E794C"/>
    <w:rsid w:val="005F0A28"/>
    <w:rsid w:val="005F0E5E"/>
    <w:rsid w:val="005F27AB"/>
    <w:rsid w:val="00600535"/>
    <w:rsid w:val="00603BA0"/>
    <w:rsid w:val="0060E688"/>
    <w:rsid w:val="00610CD6"/>
    <w:rsid w:val="0061241E"/>
    <w:rsid w:val="00620DEE"/>
    <w:rsid w:val="0062150B"/>
    <w:rsid w:val="00621F92"/>
    <w:rsid w:val="0062280A"/>
    <w:rsid w:val="00625639"/>
    <w:rsid w:val="0062573A"/>
    <w:rsid w:val="00625F05"/>
    <w:rsid w:val="00625FD8"/>
    <w:rsid w:val="0062CB4D"/>
    <w:rsid w:val="00631B33"/>
    <w:rsid w:val="00632E51"/>
    <w:rsid w:val="0064184D"/>
    <w:rsid w:val="006422CC"/>
    <w:rsid w:val="00642413"/>
    <w:rsid w:val="00643A4B"/>
    <w:rsid w:val="0064581A"/>
    <w:rsid w:val="00653C0C"/>
    <w:rsid w:val="00654645"/>
    <w:rsid w:val="00656DC1"/>
    <w:rsid w:val="00656E59"/>
    <w:rsid w:val="00660E3E"/>
    <w:rsid w:val="00662E74"/>
    <w:rsid w:val="006634AF"/>
    <w:rsid w:val="006650DE"/>
    <w:rsid w:val="00671641"/>
    <w:rsid w:val="006716EF"/>
    <w:rsid w:val="006719CE"/>
    <w:rsid w:val="006727BE"/>
    <w:rsid w:val="0067509C"/>
    <w:rsid w:val="0067629C"/>
    <w:rsid w:val="0067724A"/>
    <w:rsid w:val="0068021F"/>
    <w:rsid w:val="00680B10"/>
    <w:rsid w:val="00680C23"/>
    <w:rsid w:val="00680D76"/>
    <w:rsid w:val="00680F63"/>
    <w:rsid w:val="0068190B"/>
    <w:rsid w:val="00682BC4"/>
    <w:rsid w:val="00684F87"/>
    <w:rsid w:val="00685092"/>
    <w:rsid w:val="00685341"/>
    <w:rsid w:val="006872A3"/>
    <w:rsid w:val="0069061E"/>
    <w:rsid w:val="00690A78"/>
    <w:rsid w:val="00693766"/>
    <w:rsid w:val="006947BD"/>
    <w:rsid w:val="00695F50"/>
    <w:rsid w:val="006A3281"/>
    <w:rsid w:val="006A41FB"/>
    <w:rsid w:val="006A5904"/>
    <w:rsid w:val="006B0128"/>
    <w:rsid w:val="006B17FE"/>
    <w:rsid w:val="006B270C"/>
    <w:rsid w:val="006B4888"/>
    <w:rsid w:val="006C1210"/>
    <w:rsid w:val="006C2E45"/>
    <w:rsid w:val="006C327E"/>
    <w:rsid w:val="006C359C"/>
    <w:rsid w:val="006C5579"/>
    <w:rsid w:val="006C5A05"/>
    <w:rsid w:val="006C5B7D"/>
    <w:rsid w:val="006D17BB"/>
    <w:rsid w:val="006D217F"/>
    <w:rsid w:val="006D3BCC"/>
    <w:rsid w:val="006D4848"/>
    <w:rsid w:val="006D587C"/>
    <w:rsid w:val="006D6E8B"/>
    <w:rsid w:val="006D740B"/>
    <w:rsid w:val="006E737D"/>
    <w:rsid w:val="006E7BBE"/>
    <w:rsid w:val="006F57B3"/>
    <w:rsid w:val="006F6E26"/>
    <w:rsid w:val="006F73B9"/>
    <w:rsid w:val="00706478"/>
    <w:rsid w:val="00713973"/>
    <w:rsid w:val="00715203"/>
    <w:rsid w:val="00720A24"/>
    <w:rsid w:val="007233AA"/>
    <w:rsid w:val="00723DCE"/>
    <w:rsid w:val="007255A6"/>
    <w:rsid w:val="00725CFD"/>
    <w:rsid w:val="00726836"/>
    <w:rsid w:val="0072D6E9"/>
    <w:rsid w:val="00732386"/>
    <w:rsid w:val="00733423"/>
    <w:rsid w:val="00733D4A"/>
    <w:rsid w:val="0073514D"/>
    <w:rsid w:val="007360D7"/>
    <w:rsid w:val="00736687"/>
    <w:rsid w:val="00737AB2"/>
    <w:rsid w:val="007400B9"/>
    <w:rsid w:val="00741029"/>
    <w:rsid w:val="00741B78"/>
    <w:rsid w:val="007447F3"/>
    <w:rsid w:val="00745734"/>
    <w:rsid w:val="00747076"/>
    <w:rsid w:val="0075019A"/>
    <w:rsid w:val="007527F9"/>
    <w:rsid w:val="007538E2"/>
    <w:rsid w:val="0075406A"/>
    <w:rsid w:val="0075499F"/>
    <w:rsid w:val="00763E19"/>
    <w:rsid w:val="007661C8"/>
    <w:rsid w:val="00766D0B"/>
    <w:rsid w:val="0077098D"/>
    <w:rsid w:val="00770A40"/>
    <w:rsid w:val="00771157"/>
    <w:rsid w:val="00772FBA"/>
    <w:rsid w:val="00773324"/>
    <w:rsid w:val="00773C91"/>
    <w:rsid w:val="0078010E"/>
    <w:rsid w:val="00780224"/>
    <w:rsid w:val="00781247"/>
    <w:rsid w:val="00784321"/>
    <w:rsid w:val="007931FA"/>
    <w:rsid w:val="007952FB"/>
    <w:rsid w:val="0079730B"/>
    <w:rsid w:val="007A2AD2"/>
    <w:rsid w:val="007A4861"/>
    <w:rsid w:val="007A52AD"/>
    <w:rsid w:val="007A7BBA"/>
    <w:rsid w:val="007B0C50"/>
    <w:rsid w:val="007B48F9"/>
    <w:rsid w:val="007B759F"/>
    <w:rsid w:val="007C1A43"/>
    <w:rsid w:val="007C25E4"/>
    <w:rsid w:val="007D0951"/>
    <w:rsid w:val="007D5E5D"/>
    <w:rsid w:val="007D7F4D"/>
    <w:rsid w:val="007E0DF4"/>
    <w:rsid w:val="007E5C3F"/>
    <w:rsid w:val="007E7A41"/>
    <w:rsid w:val="007F0309"/>
    <w:rsid w:val="007F09D6"/>
    <w:rsid w:val="007F229E"/>
    <w:rsid w:val="007F2362"/>
    <w:rsid w:val="007F2380"/>
    <w:rsid w:val="007F6BE4"/>
    <w:rsid w:val="007F719E"/>
    <w:rsid w:val="0080013E"/>
    <w:rsid w:val="0080137A"/>
    <w:rsid w:val="00811864"/>
    <w:rsid w:val="00813288"/>
    <w:rsid w:val="0081490D"/>
    <w:rsid w:val="008168FC"/>
    <w:rsid w:val="008175C5"/>
    <w:rsid w:val="00817E32"/>
    <w:rsid w:val="00823B7B"/>
    <w:rsid w:val="00824584"/>
    <w:rsid w:val="00824608"/>
    <w:rsid w:val="00824A58"/>
    <w:rsid w:val="0082519C"/>
    <w:rsid w:val="008254FA"/>
    <w:rsid w:val="00830996"/>
    <w:rsid w:val="008309F8"/>
    <w:rsid w:val="008345F1"/>
    <w:rsid w:val="00840281"/>
    <w:rsid w:val="008437E1"/>
    <w:rsid w:val="00847300"/>
    <w:rsid w:val="008519AD"/>
    <w:rsid w:val="00857C56"/>
    <w:rsid w:val="008621C8"/>
    <w:rsid w:val="00865B07"/>
    <w:rsid w:val="008665DF"/>
    <w:rsid w:val="008667EA"/>
    <w:rsid w:val="0087637F"/>
    <w:rsid w:val="0088298D"/>
    <w:rsid w:val="00885F4D"/>
    <w:rsid w:val="00892AD5"/>
    <w:rsid w:val="00896935"/>
    <w:rsid w:val="008A1512"/>
    <w:rsid w:val="008A453C"/>
    <w:rsid w:val="008B35FF"/>
    <w:rsid w:val="008B4EF0"/>
    <w:rsid w:val="008B7644"/>
    <w:rsid w:val="008C593E"/>
    <w:rsid w:val="008C76BE"/>
    <w:rsid w:val="008C7866"/>
    <w:rsid w:val="008D11AD"/>
    <w:rsid w:val="008D24DD"/>
    <w:rsid w:val="008D32B9"/>
    <w:rsid w:val="008D433B"/>
    <w:rsid w:val="008D44D6"/>
    <w:rsid w:val="008D4A16"/>
    <w:rsid w:val="008D5631"/>
    <w:rsid w:val="008D6A87"/>
    <w:rsid w:val="008E07E1"/>
    <w:rsid w:val="008E228B"/>
    <w:rsid w:val="008E54C4"/>
    <w:rsid w:val="008E566E"/>
    <w:rsid w:val="008E6A14"/>
    <w:rsid w:val="008E710C"/>
    <w:rsid w:val="008E7537"/>
    <w:rsid w:val="008E9124"/>
    <w:rsid w:val="008F03FD"/>
    <w:rsid w:val="0090161A"/>
    <w:rsid w:val="00901EB6"/>
    <w:rsid w:val="009032BC"/>
    <w:rsid w:val="00904C62"/>
    <w:rsid w:val="009141C3"/>
    <w:rsid w:val="0091434D"/>
    <w:rsid w:val="00915F24"/>
    <w:rsid w:val="0092150B"/>
    <w:rsid w:val="00922BA8"/>
    <w:rsid w:val="00923001"/>
    <w:rsid w:val="00924DAC"/>
    <w:rsid w:val="00927058"/>
    <w:rsid w:val="009349EA"/>
    <w:rsid w:val="00942750"/>
    <w:rsid w:val="009450CE"/>
    <w:rsid w:val="009459BB"/>
    <w:rsid w:val="009468B8"/>
    <w:rsid w:val="00947179"/>
    <w:rsid w:val="00947324"/>
    <w:rsid w:val="009506D9"/>
    <w:rsid w:val="00950730"/>
    <w:rsid w:val="0095089B"/>
    <w:rsid w:val="00951091"/>
    <w:rsid w:val="0095164B"/>
    <w:rsid w:val="00952D3F"/>
    <w:rsid w:val="00954090"/>
    <w:rsid w:val="009540E8"/>
    <w:rsid w:val="00954F18"/>
    <w:rsid w:val="00955FF7"/>
    <w:rsid w:val="00956709"/>
    <w:rsid w:val="009573E7"/>
    <w:rsid w:val="00962820"/>
    <w:rsid w:val="00963E05"/>
    <w:rsid w:val="00964942"/>
    <w:rsid w:val="00964A45"/>
    <w:rsid w:val="00967843"/>
    <w:rsid w:val="00967D54"/>
    <w:rsid w:val="00970989"/>
    <w:rsid w:val="00971028"/>
    <w:rsid w:val="0097271C"/>
    <w:rsid w:val="009805F9"/>
    <w:rsid w:val="00993B84"/>
    <w:rsid w:val="00996483"/>
    <w:rsid w:val="00996F5A"/>
    <w:rsid w:val="00996FA4"/>
    <w:rsid w:val="009A0787"/>
    <w:rsid w:val="009A294D"/>
    <w:rsid w:val="009A31C9"/>
    <w:rsid w:val="009A5EAC"/>
    <w:rsid w:val="009A6D01"/>
    <w:rsid w:val="009A7751"/>
    <w:rsid w:val="009B041A"/>
    <w:rsid w:val="009B1B36"/>
    <w:rsid w:val="009B3256"/>
    <w:rsid w:val="009B5BBE"/>
    <w:rsid w:val="009BEEAF"/>
    <w:rsid w:val="009C0382"/>
    <w:rsid w:val="009C37C3"/>
    <w:rsid w:val="009C53DE"/>
    <w:rsid w:val="009C7C86"/>
    <w:rsid w:val="009D170F"/>
    <w:rsid w:val="009D2FF7"/>
    <w:rsid w:val="009D38E0"/>
    <w:rsid w:val="009D47C4"/>
    <w:rsid w:val="009E614B"/>
    <w:rsid w:val="009E7884"/>
    <w:rsid w:val="009E788A"/>
    <w:rsid w:val="009F0E08"/>
    <w:rsid w:val="009F2C8E"/>
    <w:rsid w:val="009F3816"/>
    <w:rsid w:val="009F41B1"/>
    <w:rsid w:val="009F5C17"/>
    <w:rsid w:val="009F63BD"/>
    <w:rsid w:val="009F6AB5"/>
    <w:rsid w:val="00A048D1"/>
    <w:rsid w:val="00A0687D"/>
    <w:rsid w:val="00A06E23"/>
    <w:rsid w:val="00A07280"/>
    <w:rsid w:val="00A07B36"/>
    <w:rsid w:val="00A10B1A"/>
    <w:rsid w:val="00A1107E"/>
    <w:rsid w:val="00A11B12"/>
    <w:rsid w:val="00A12CE3"/>
    <w:rsid w:val="00A1468D"/>
    <w:rsid w:val="00A14EE7"/>
    <w:rsid w:val="00A16224"/>
    <w:rsid w:val="00A1763D"/>
    <w:rsid w:val="00A17CEC"/>
    <w:rsid w:val="00A20CAA"/>
    <w:rsid w:val="00A2769A"/>
    <w:rsid w:val="00A27EF0"/>
    <w:rsid w:val="00A3179A"/>
    <w:rsid w:val="00A33C3F"/>
    <w:rsid w:val="00A4159A"/>
    <w:rsid w:val="00A41FB8"/>
    <w:rsid w:val="00A4216E"/>
    <w:rsid w:val="00A42361"/>
    <w:rsid w:val="00A426E0"/>
    <w:rsid w:val="00A441FD"/>
    <w:rsid w:val="00A50B20"/>
    <w:rsid w:val="00A51390"/>
    <w:rsid w:val="00A51C4E"/>
    <w:rsid w:val="00A53BEC"/>
    <w:rsid w:val="00A60A10"/>
    <w:rsid w:val="00A60D13"/>
    <w:rsid w:val="00A6164A"/>
    <w:rsid w:val="00A62E40"/>
    <w:rsid w:val="00A63AE0"/>
    <w:rsid w:val="00A718B8"/>
    <w:rsid w:val="00A7223D"/>
    <w:rsid w:val="00A72745"/>
    <w:rsid w:val="00A754AA"/>
    <w:rsid w:val="00A762B8"/>
    <w:rsid w:val="00A76EFC"/>
    <w:rsid w:val="00A7CB43"/>
    <w:rsid w:val="00A83D65"/>
    <w:rsid w:val="00A8659B"/>
    <w:rsid w:val="00A8661C"/>
    <w:rsid w:val="00A86841"/>
    <w:rsid w:val="00A87D50"/>
    <w:rsid w:val="00A90EFD"/>
    <w:rsid w:val="00A91010"/>
    <w:rsid w:val="00A97F29"/>
    <w:rsid w:val="00AA2A33"/>
    <w:rsid w:val="00AA3A53"/>
    <w:rsid w:val="00AA4C44"/>
    <w:rsid w:val="00AA702E"/>
    <w:rsid w:val="00AA7D26"/>
    <w:rsid w:val="00AB0964"/>
    <w:rsid w:val="00AB0D2F"/>
    <w:rsid w:val="00AB3B03"/>
    <w:rsid w:val="00AB452C"/>
    <w:rsid w:val="00AB5011"/>
    <w:rsid w:val="00AB532B"/>
    <w:rsid w:val="00AC0167"/>
    <w:rsid w:val="00AC4E6D"/>
    <w:rsid w:val="00AC68ED"/>
    <w:rsid w:val="00AC7368"/>
    <w:rsid w:val="00AD1410"/>
    <w:rsid w:val="00AD16B9"/>
    <w:rsid w:val="00AD2BBC"/>
    <w:rsid w:val="00AD3EA4"/>
    <w:rsid w:val="00AD563F"/>
    <w:rsid w:val="00AE2891"/>
    <w:rsid w:val="00AE377D"/>
    <w:rsid w:val="00AE62D0"/>
    <w:rsid w:val="00AF0EBA"/>
    <w:rsid w:val="00AF16E2"/>
    <w:rsid w:val="00AF21CE"/>
    <w:rsid w:val="00AF3958"/>
    <w:rsid w:val="00AF517C"/>
    <w:rsid w:val="00AF7E1D"/>
    <w:rsid w:val="00AFC68C"/>
    <w:rsid w:val="00B0262F"/>
    <w:rsid w:val="00B02C8A"/>
    <w:rsid w:val="00B03385"/>
    <w:rsid w:val="00B063ED"/>
    <w:rsid w:val="00B10493"/>
    <w:rsid w:val="00B1277D"/>
    <w:rsid w:val="00B12B45"/>
    <w:rsid w:val="00B1400A"/>
    <w:rsid w:val="00B161DA"/>
    <w:rsid w:val="00B17FBD"/>
    <w:rsid w:val="00B24B88"/>
    <w:rsid w:val="00B25083"/>
    <w:rsid w:val="00B299F9"/>
    <w:rsid w:val="00B30CB9"/>
    <w:rsid w:val="00B313C3"/>
    <w:rsid w:val="00B315A6"/>
    <w:rsid w:val="00B31813"/>
    <w:rsid w:val="00B33365"/>
    <w:rsid w:val="00B4177A"/>
    <w:rsid w:val="00B45D63"/>
    <w:rsid w:val="00B45EDF"/>
    <w:rsid w:val="00B46133"/>
    <w:rsid w:val="00B50969"/>
    <w:rsid w:val="00B520E6"/>
    <w:rsid w:val="00B53F45"/>
    <w:rsid w:val="00B57B36"/>
    <w:rsid w:val="00B57E6F"/>
    <w:rsid w:val="00B6106C"/>
    <w:rsid w:val="00B637FC"/>
    <w:rsid w:val="00B70095"/>
    <w:rsid w:val="00B74BEA"/>
    <w:rsid w:val="00B8178A"/>
    <w:rsid w:val="00B825CF"/>
    <w:rsid w:val="00B83407"/>
    <w:rsid w:val="00B85F06"/>
    <w:rsid w:val="00B8686D"/>
    <w:rsid w:val="00B86E79"/>
    <w:rsid w:val="00B908AC"/>
    <w:rsid w:val="00B90BE2"/>
    <w:rsid w:val="00B93F69"/>
    <w:rsid w:val="00B951FB"/>
    <w:rsid w:val="00BA5184"/>
    <w:rsid w:val="00BA5255"/>
    <w:rsid w:val="00BA6F59"/>
    <w:rsid w:val="00BB1DDC"/>
    <w:rsid w:val="00BB332F"/>
    <w:rsid w:val="00BB465A"/>
    <w:rsid w:val="00BB4F34"/>
    <w:rsid w:val="00BB6504"/>
    <w:rsid w:val="00BC0A58"/>
    <w:rsid w:val="00BC30C9"/>
    <w:rsid w:val="00BC4432"/>
    <w:rsid w:val="00BC6680"/>
    <w:rsid w:val="00BD077D"/>
    <w:rsid w:val="00BD6AD9"/>
    <w:rsid w:val="00BD73EC"/>
    <w:rsid w:val="00BE08A2"/>
    <w:rsid w:val="00BE3E58"/>
    <w:rsid w:val="00BE49DA"/>
    <w:rsid w:val="00BEB5D4"/>
    <w:rsid w:val="00BF1413"/>
    <w:rsid w:val="00BF7E44"/>
    <w:rsid w:val="00C01616"/>
    <w:rsid w:val="00C0162B"/>
    <w:rsid w:val="00C0649A"/>
    <w:rsid w:val="00C068ED"/>
    <w:rsid w:val="00C11B81"/>
    <w:rsid w:val="00C13365"/>
    <w:rsid w:val="00C15A0F"/>
    <w:rsid w:val="00C22E0C"/>
    <w:rsid w:val="00C2325C"/>
    <w:rsid w:val="00C27481"/>
    <w:rsid w:val="00C27925"/>
    <w:rsid w:val="00C345B1"/>
    <w:rsid w:val="00C35ED3"/>
    <w:rsid w:val="00C40142"/>
    <w:rsid w:val="00C52C3C"/>
    <w:rsid w:val="00C52D2C"/>
    <w:rsid w:val="00C52DA7"/>
    <w:rsid w:val="00C5422C"/>
    <w:rsid w:val="00C55280"/>
    <w:rsid w:val="00C56B3A"/>
    <w:rsid w:val="00C57182"/>
    <w:rsid w:val="00C57863"/>
    <w:rsid w:val="00C61704"/>
    <w:rsid w:val="00C62068"/>
    <w:rsid w:val="00C63EE8"/>
    <w:rsid w:val="00C640AF"/>
    <w:rsid w:val="00C655FD"/>
    <w:rsid w:val="00C714DD"/>
    <w:rsid w:val="00C75407"/>
    <w:rsid w:val="00C7773A"/>
    <w:rsid w:val="00C870A8"/>
    <w:rsid w:val="00C94434"/>
    <w:rsid w:val="00C95857"/>
    <w:rsid w:val="00C963AE"/>
    <w:rsid w:val="00C97988"/>
    <w:rsid w:val="00C97F0A"/>
    <w:rsid w:val="00CA0D75"/>
    <w:rsid w:val="00CA1C95"/>
    <w:rsid w:val="00CA2BAA"/>
    <w:rsid w:val="00CA3220"/>
    <w:rsid w:val="00CA35C5"/>
    <w:rsid w:val="00CA5A9C"/>
    <w:rsid w:val="00CB4C33"/>
    <w:rsid w:val="00CB5A1A"/>
    <w:rsid w:val="00CB7C5A"/>
    <w:rsid w:val="00CC2DC1"/>
    <w:rsid w:val="00CC3A65"/>
    <w:rsid w:val="00CC40CA"/>
    <w:rsid w:val="00CC4C20"/>
    <w:rsid w:val="00CC720C"/>
    <w:rsid w:val="00CC9DD5"/>
    <w:rsid w:val="00CD1275"/>
    <w:rsid w:val="00CD32A8"/>
    <w:rsid w:val="00CD3517"/>
    <w:rsid w:val="00CD42AE"/>
    <w:rsid w:val="00CD5FE2"/>
    <w:rsid w:val="00CD7E0B"/>
    <w:rsid w:val="00CE16AE"/>
    <w:rsid w:val="00CE1BEC"/>
    <w:rsid w:val="00CE7C68"/>
    <w:rsid w:val="00CE8E30"/>
    <w:rsid w:val="00CF195D"/>
    <w:rsid w:val="00CF4463"/>
    <w:rsid w:val="00CF4D0D"/>
    <w:rsid w:val="00CF6138"/>
    <w:rsid w:val="00CF7613"/>
    <w:rsid w:val="00D01C52"/>
    <w:rsid w:val="00D026F4"/>
    <w:rsid w:val="00D02B4C"/>
    <w:rsid w:val="00D040C4"/>
    <w:rsid w:val="00D05264"/>
    <w:rsid w:val="00D05CF3"/>
    <w:rsid w:val="00D06130"/>
    <w:rsid w:val="00D11C0E"/>
    <w:rsid w:val="00D129C8"/>
    <w:rsid w:val="00D16FB5"/>
    <w:rsid w:val="00D1700E"/>
    <w:rsid w:val="00D20AD1"/>
    <w:rsid w:val="00D31384"/>
    <w:rsid w:val="00D32F97"/>
    <w:rsid w:val="00D3413C"/>
    <w:rsid w:val="00D36E10"/>
    <w:rsid w:val="00D42BA0"/>
    <w:rsid w:val="00D43FA0"/>
    <w:rsid w:val="00D46B7E"/>
    <w:rsid w:val="00D501B6"/>
    <w:rsid w:val="00D5150A"/>
    <w:rsid w:val="00D56931"/>
    <w:rsid w:val="00D57C84"/>
    <w:rsid w:val="00D6057D"/>
    <w:rsid w:val="00D65F1A"/>
    <w:rsid w:val="00D71640"/>
    <w:rsid w:val="00D72A6B"/>
    <w:rsid w:val="00D74D29"/>
    <w:rsid w:val="00D809F0"/>
    <w:rsid w:val="00D836C5"/>
    <w:rsid w:val="00D84576"/>
    <w:rsid w:val="00D86DD4"/>
    <w:rsid w:val="00D871DE"/>
    <w:rsid w:val="00D910DB"/>
    <w:rsid w:val="00D95808"/>
    <w:rsid w:val="00DA1399"/>
    <w:rsid w:val="00DA1A29"/>
    <w:rsid w:val="00DA24C6"/>
    <w:rsid w:val="00DA4D7B"/>
    <w:rsid w:val="00DB150F"/>
    <w:rsid w:val="00DB1D38"/>
    <w:rsid w:val="00DB23FD"/>
    <w:rsid w:val="00DB2B0D"/>
    <w:rsid w:val="00DB5DFD"/>
    <w:rsid w:val="00DC066E"/>
    <w:rsid w:val="00DC16B3"/>
    <w:rsid w:val="00DC27C2"/>
    <w:rsid w:val="00DC2F13"/>
    <w:rsid w:val="00DC6EC6"/>
    <w:rsid w:val="00DD0CF0"/>
    <w:rsid w:val="00DD1B9B"/>
    <w:rsid w:val="00DD269B"/>
    <w:rsid w:val="00DD271C"/>
    <w:rsid w:val="00DD2A88"/>
    <w:rsid w:val="00DE03C4"/>
    <w:rsid w:val="00DE1E3F"/>
    <w:rsid w:val="00DE264A"/>
    <w:rsid w:val="00DE58AB"/>
    <w:rsid w:val="00DF32EE"/>
    <w:rsid w:val="00DF4C39"/>
    <w:rsid w:val="00DF5072"/>
    <w:rsid w:val="00DF704D"/>
    <w:rsid w:val="00E02D18"/>
    <w:rsid w:val="00E041E7"/>
    <w:rsid w:val="00E1415E"/>
    <w:rsid w:val="00E1707D"/>
    <w:rsid w:val="00E1F2D5"/>
    <w:rsid w:val="00E22F8D"/>
    <w:rsid w:val="00E23949"/>
    <w:rsid w:val="00E23CA1"/>
    <w:rsid w:val="00E24054"/>
    <w:rsid w:val="00E24214"/>
    <w:rsid w:val="00E260EA"/>
    <w:rsid w:val="00E279A1"/>
    <w:rsid w:val="00E318DD"/>
    <w:rsid w:val="00E32FA9"/>
    <w:rsid w:val="00E337BF"/>
    <w:rsid w:val="00E40280"/>
    <w:rsid w:val="00E409A8"/>
    <w:rsid w:val="00E42BF6"/>
    <w:rsid w:val="00E43068"/>
    <w:rsid w:val="00E43F0B"/>
    <w:rsid w:val="00E44E3C"/>
    <w:rsid w:val="00E47A7C"/>
    <w:rsid w:val="00E50C12"/>
    <w:rsid w:val="00E50FF3"/>
    <w:rsid w:val="00E531E7"/>
    <w:rsid w:val="00E554DD"/>
    <w:rsid w:val="00E57C94"/>
    <w:rsid w:val="00E64030"/>
    <w:rsid w:val="00E655B6"/>
    <w:rsid w:val="00E65B91"/>
    <w:rsid w:val="00E7082A"/>
    <w:rsid w:val="00E7209D"/>
    <w:rsid w:val="00E72EAD"/>
    <w:rsid w:val="00E7363A"/>
    <w:rsid w:val="00E76680"/>
    <w:rsid w:val="00E77223"/>
    <w:rsid w:val="00E8528B"/>
    <w:rsid w:val="00E85B94"/>
    <w:rsid w:val="00E87570"/>
    <w:rsid w:val="00E87592"/>
    <w:rsid w:val="00E978D0"/>
    <w:rsid w:val="00EA3E84"/>
    <w:rsid w:val="00EA4613"/>
    <w:rsid w:val="00EA7F91"/>
    <w:rsid w:val="00EB0986"/>
    <w:rsid w:val="00EB1523"/>
    <w:rsid w:val="00EB69EF"/>
    <w:rsid w:val="00EB6C36"/>
    <w:rsid w:val="00EB6C69"/>
    <w:rsid w:val="00EB7CC2"/>
    <w:rsid w:val="00EC0E49"/>
    <w:rsid w:val="00EC101F"/>
    <w:rsid w:val="00EC1D9F"/>
    <w:rsid w:val="00EC561A"/>
    <w:rsid w:val="00EC7FA4"/>
    <w:rsid w:val="00ED0132"/>
    <w:rsid w:val="00ED4919"/>
    <w:rsid w:val="00EE0131"/>
    <w:rsid w:val="00EE17B0"/>
    <w:rsid w:val="00EE23EA"/>
    <w:rsid w:val="00EE5794"/>
    <w:rsid w:val="00EF06D9"/>
    <w:rsid w:val="00EF48BD"/>
    <w:rsid w:val="00F004BC"/>
    <w:rsid w:val="00F011DD"/>
    <w:rsid w:val="00F112AB"/>
    <w:rsid w:val="00F1665E"/>
    <w:rsid w:val="00F16A31"/>
    <w:rsid w:val="00F17EFD"/>
    <w:rsid w:val="00F3049E"/>
    <w:rsid w:val="00F30C64"/>
    <w:rsid w:val="00F3144B"/>
    <w:rsid w:val="00F3290E"/>
    <w:rsid w:val="00F32BA2"/>
    <w:rsid w:val="00F32CDB"/>
    <w:rsid w:val="00F34E82"/>
    <w:rsid w:val="00F369A7"/>
    <w:rsid w:val="00F3719E"/>
    <w:rsid w:val="00F418CA"/>
    <w:rsid w:val="00F45387"/>
    <w:rsid w:val="00F46D1D"/>
    <w:rsid w:val="00F47FC1"/>
    <w:rsid w:val="00F52B84"/>
    <w:rsid w:val="00F53DDF"/>
    <w:rsid w:val="00F54DB1"/>
    <w:rsid w:val="00F565FE"/>
    <w:rsid w:val="00F603DF"/>
    <w:rsid w:val="00F609BF"/>
    <w:rsid w:val="00F62A7F"/>
    <w:rsid w:val="00F63A70"/>
    <w:rsid w:val="00F63D8C"/>
    <w:rsid w:val="00F64032"/>
    <w:rsid w:val="00F66204"/>
    <w:rsid w:val="00F71AC4"/>
    <w:rsid w:val="00F72C08"/>
    <w:rsid w:val="00F7534E"/>
    <w:rsid w:val="00F77064"/>
    <w:rsid w:val="00F7774E"/>
    <w:rsid w:val="00F77F72"/>
    <w:rsid w:val="00F82020"/>
    <w:rsid w:val="00F93EDF"/>
    <w:rsid w:val="00F94A06"/>
    <w:rsid w:val="00F96CFC"/>
    <w:rsid w:val="00F971A1"/>
    <w:rsid w:val="00FA1802"/>
    <w:rsid w:val="00FA1F6F"/>
    <w:rsid w:val="00FA21D0"/>
    <w:rsid w:val="00FA265D"/>
    <w:rsid w:val="00FA5C5C"/>
    <w:rsid w:val="00FA5F5F"/>
    <w:rsid w:val="00FB730C"/>
    <w:rsid w:val="00FC0456"/>
    <w:rsid w:val="00FC1E7B"/>
    <w:rsid w:val="00FC2695"/>
    <w:rsid w:val="00FC3237"/>
    <w:rsid w:val="00FC3E03"/>
    <w:rsid w:val="00FC3FC1"/>
    <w:rsid w:val="00FC4C42"/>
    <w:rsid w:val="00FD23DC"/>
    <w:rsid w:val="00FD2B3B"/>
    <w:rsid w:val="00FD4F3D"/>
    <w:rsid w:val="00FE19DF"/>
    <w:rsid w:val="00FE5B85"/>
    <w:rsid w:val="00FE63CD"/>
    <w:rsid w:val="00FE7255"/>
    <w:rsid w:val="00FF013A"/>
    <w:rsid w:val="01063D18"/>
    <w:rsid w:val="010ACA8F"/>
    <w:rsid w:val="01155764"/>
    <w:rsid w:val="0116369D"/>
    <w:rsid w:val="01172647"/>
    <w:rsid w:val="01198E4F"/>
    <w:rsid w:val="011B408E"/>
    <w:rsid w:val="01213973"/>
    <w:rsid w:val="012C9A3C"/>
    <w:rsid w:val="012F8A5F"/>
    <w:rsid w:val="0134DB54"/>
    <w:rsid w:val="013654FF"/>
    <w:rsid w:val="013C8267"/>
    <w:rsid w:val="01503780"/>
    <w:rsid w:val="0151F8BC"/>
    <w:rsid w:val="016A9FC4"/>
    <w:rsid w:val="017EA70D"/>
    <w:rsid w:val="0188E311"/>
    <w:rsid w:val="0199C06C"/>
    <w:rsid w:val="01A226C2"/>
    <w:rsid w:val="01B224CA"/>
    <w:rsid w:val="01B4B4FF"/>
    <w:rsid w:val="01BB2CF0"/>
    <w:rsid w:val="01C26F0C"/>
    <w:rsid w:val="01C8A68A"/>
    <w:rsid w:val="01CEAE34"/>
    <w:rsid w:val="01DA5883"/>
    <w:rsid w:val="01DC9F26"/>
    <w:rsid w:val="01E8C393"/>
    <w:rsid w:val="01EC7289"/>
    <w:rsid w:val="01F6111F"/>
    <w:rsid w:val="01FC96DB"/>
    <w:rsid w:val="01FD414D"/>
    <w:rsid w:val="01FD941A"/>
    <w:rsid w:val="01FECF27"/>
    <w:rsid w:val="0222D291"/>
    <w:rsid w:val="02364A4F"/>
    <w:rsid w:val="0237E8D9"/>
    <w:rsid w:val="024F9A6C"/>
    <w:rsid w:val="02514C82"/>
    <w:rsid w:val="0253F696"/>
    <w:rsid w:val="02548A64"/>
    <w:rsid w:val="0256F150"/>
    <w:rsid w:val="0258685F"/>
    <w:rsid w:val="026F2508"/>
    <w:rsid w:val="02736BE7"/>
    <w:rsid w:val="0273F4A9"/>
    <w:rsid w:val="027A8D7B"/>
    <w:rsid w:val="027EDCF9"/>
    <w:rsid w:val="028AD68B"/>
    <w:rsid w:val="028E1AE4"/>
    <w:rsid w:val="02AB2624"/>
    <w:rsid w:val="02B10666"/>
    <w:rsid w:val="02B1E2B7"/>
    <w:rsid w:val="02C0792A"/>
    <w:rsid w:val="02C32AA3"/>
    <w:rsid w:val="02C59374"/>
    <w:rsid w:val="02D58F28"/>
    <w:rsid w:val="02E2CCAC"/>
    <w:rsid w:val="02E74D29"/>
    <w:rsid w:val="02F2AAFC"/>
    <w:rsid w:val="02F32C6D"/>
    <w:rsid w:val="02F44FC9"/>
    <w:rsid w:val="02FCC166"/>
    <w:rsid w:val="02FDFE87"/>
    <w:rsid w:val="0300B420"/>
    <w:rsid w:val="03012CEA"/>
    <w:rsid w:val="0309DCF0"/>
    <w:rsid w:val="03132B9D"/>
    <w:rsid w:val="03178DAB"/>
    <w:rsid w:val="031A427E"/>
    <w:rsid w:val="031A5C75"/>
    <w:rsid w:val="03217E37"/>
    <w:rsid w:val="032297DE"/>
    <w:rsid w:val="032E9CB8"/>
    <w:rsid w:val="033018ED"/>
    <w:rsid w:val="03345C1E"/>
    <w:rsid w:val="0334649D"/>
    <w:rsid w:val="034DE7FD"/>
    <w:rsid w:val="03504A6C"/>
    <w:rsid w:val="0354A52C"/>
    <w:rsid w:val="03575D78"/>
    <w:rsid w:val="03594B1E"/>
    <w:rsid w:val="035D7A56"/>
    <w:rsid w:val="0387EA02"/>
    <w:rsid w:val="0391E180"/>
    <w:rsid w:val="0398389A"/>
    <w:rsid w:val="0398874A"/>
    <w:rsid w:val="03AB7DAB"/>
    <w:rsid w:val="03AE5AE7"/>
    <w:rsid w:val="03B54B80"/>
    <w:rsid w:val="03DD2E39"/>
    <w:rsid w:val="03DFE578"/>
    <w:rsid w:val="03EA01DF"/>
    <w:rsid w:val="03F5A526"/>
    <w:rsid w:val="03F65696"/>
    <w:rsid w:val="04171B73"/>
    <w:rsid w:val="041A0D31"/>
    <w:rsid w:val="04243649"/>
    <w:rsid w:val="042A043C"/>
    <w:rsid w:val="044839F7"/>
    <w:rsid w:val="04492D09"/>
    <w:rsid w:val="04498CD9"/>
    <w:rsid w:val="044A928D"/>
    <w:rsid w:val="044B690A"/>
    <w:rsid w:val="044B86FB"/>
    <w:rsid w:val="044BDC47"/>
    <w:rsid w:val="0454A35F"/>
    <w:rsid w:val="04551AB5"/>
    <w:rsid w:val="045C05BB"/>
    <w:rsid w:val="045F7D56"/>
    <w:rsid w:val="0471ECEC"/>
    <w:rsid w:val="04725361"/>
    <w:rsid w:val="0475D471"/>
    <w:rsid w:val="0482A7AA"/>
    <w:rsid w:val="0482FF74"/>
    <w:rsid w:val="04864C67"/>
    <w:rsid w:val="048AD606"/>
    <w:rsid w:val="048D3410"/>
    <w:rsid w:val="0490965A"/>
    <w:rsid w:val="04962B09"/>
    <w:rsid w:val="0499E91A"/>
    <w:rsid w:val="049A4047"/>
    <w:rsid w:val="049E7842"/>
    <w:rsid w:val="04A2DCC5"/>
    <w:rsid w:val="04A73EED"/>
    <w:rsid w:val="04AE0F99"/>
    <w:rsid w:val="04B69DDF"/>
    <w:rsid w:val="04CBDF15"/>
    <w:rsid w:val="04D3D6D4"/>
    <w:rsid w:val="04DE536F"/>
    <w:rsid w:val="04E3EDA0"/>
    <w:rsid w:val="04EDCF00"/>
    <w:rsid w:val="0517A673"/>
    <w:rsid w:val="05185A7E"/>
    <w:rsid w:val="05211887"/>
    <w:rsid w:val="0521F330"/>
    <w:rsid w:val="052762A8"/>
    <w:rsid w:val="0529B710"/>
    <w:rsid w:val="052DB9DA"/>
    <w:rsid w:val="05476871"/>
    <w:rsid w:val="054858EC"/>
    <w:rsid w:val="054A2B48"/>
    <w:rsid w:val="054E0115"/>
    <w:rsid w:val="05508D9B"/>
    <w:rsid w:val="0554638E"/>
    <w:rsid w:val="05579AF3"/>
    <w:rsid w:val="0563BA5D"/>
    <w:rsid w:val="056D8DF3"/>
    <w:rsid w:val="056F4A15"/>
    <w:rsid w:val="057419A7"/>
    <w:rsid w:val="05765F0A"/>
    <w:rsid w:val="0579CA88"/>
    <w:rsid w:val="057C9996"/>
    <w:rsid w:val="05A5A032"/>
    <w:rsid w:val="05D1ED2F"/>
    <w:rsid w:val="05D97076"/>
    <w:rsid w:val="05DECD91"/>
    <w:rsid w:val="05E86CCE"/>
    <w:rsid w:val="05EDA26E"/>
    <w:rsid w:val="05F095F5"/>
    <w:rsid w:val="05F1E2E0"/>
    <w:rsid w:val="05F31CB7"/>
    <w:rsid w:val="060DE68B"/>
    <w:rsid w:val="060E5EA8"/>
    <w:rsid w:val="061336AA"/>
    <w:rsid w:val="062083EB"/>
    <w:rsid w:val="0621D98B"/>
    <w:rsid w:val="06265438"/>
    <w:rsid w:val="062ACD2F"/>
    <w:rsid w:val="062B2F24"/>
    <w:rsid w:val="062C06B9"/>
    <w:rsid w:val="063610A8"/>
    <w:rsid w:val="063F2E91"/>
    <w:rsid w:val="0646F8E4"/>
    <w:rsid w:val="065CA597"/>
    <w:rsid w:val="065E1BF4"/>
    <w:rsid w:val="066FA735"/>
    <w:rsid w:val="0679C25E"/>
    <w:rsid w:val="06A3A378"/>
    <w:rsid w:val="06B0F272"/>
    <w:rsid w:val="06B68F2B"/>
    <w:rsid w:val="06BFF016"/>
    <w:rsid w:val="06CEF421"/>
    <w:rsid w:val="06DAC81F"/>
    <w:rsid w:val="06E0C630"/>
    <w:rsid w:val="06EBD68E"/>
    <w:rsid w:val="06EE0BDB"/>
    <w:rsid w:val="06EF3AB5"/>
    <w:rsid w:val="07010B74"/>
    <w:rsid w:val="0710BDA5"/>
    <w:rsid w:val="07115CED"/>
    <w:rsid w:val="0712055A"/>
    <w:rsid w:val="0721937A"/>
    <w:rsid w:val="0729C035"/>
    <w:rsid w:val="072C1EBA"/>
    <w:rsid w:val="0730E769"/>
    <w:rsid w:val="0738F1EE"/>
    <w:rsid w:val="073DFE10"/>
    <w:rsid w:val="073F6530"/>
    <w:rsid w:val="07426D97"/>
    <w:rsid w:val="07539EC6"/>
    <w:rsid w:val="0758C1B1"/>
    <w:rsid w:val="075A3F2A"/>
    <w:rsid w:val="075A4860"/>
    <w:rsid w:val="075AD332"/>
    <w:rsid w:val="076639C2"/>
    <w:rsid w:val="0769FF54"/>
    <w:rsid w:val="076CD37C"/>
    <w:rsid w:val="0788CFD3"/>
    <w:rsid w:val="078DB341"/>
    <w:rsid w:val="07943F6E"/>
    <w:rsid w:val="07A36648"/>
    <w:rsid w:val="07A82238"/>
    <w:rsid w:val="07B3ED4B"/>
    <w:rsid w:val="07BBFD79"/>
    <w:rsid w:val="07BE7F88"/>
    <w:rsid w:val="07BFB6F8"/>
    <w:rsid w:val="07C8371C"/>
    <w:rsid w:val="07D0D9E3"/>
    <w:rsid w:val="07DDC72B"/>
    <w:rsid w:val="07F275B5"/>
    <w:rsid w:val="07FFDBE3"/>
    <w:rsid w:val="08008511"/>
    <w:rsid w:val="0802ABEE"/>
    <w:rsid w:val="081597B4"/>
    <w:rsid w:val="0819FBBC"/>
    <w:rsid w:val="081F02DA"/>
    <w:rsid w:val="0822B428"/>
    <w:rsid w:val="08269A9D"/>
    <w:rsid w:val="08269D2F"/>
    <w:rsid w:val="082ACE9B"/>
    <w:rsid w:val="082FD5AD"/>
    <w:rsid w:val="08403473"/>
    <w:rsid w:val="08499A07"/>
    <w:rsid w:val="0851878D"/>
    <w:rsid w:val="085BBFD4"/>
    <w:rsid w:val="085D85F4"/>
    <w:rsid w:val="0869FAD1"/>
    <w:rsid w:val="086AAF16"/>
    <w:rsid w:val="086F6EB8"/>
    <w:rsid w:val="0873603C"/>
    <w:rsid w:val="0886C735"/>
    <w:rsid w:val="08876A22"/>
    <w:rsid w:val="0888B4A5"/>
    <w:rsid w:val="08903E54"/>
    <w:rsid w:val="089B0351"/>
    <w:rsid w:val="089FA53F"/>
    <w:rsid w:val="08A9431E"/>
    <w:rsid w:val="08B143CA"/>
    <w:rsid w:val="08B88CE2"/>
    <w:rsid w:val="08BB1C98"/>
    <w:rsid w:val="08BFD6AE"/>
    <w:rsid w:val="08C74B3E"/>
    <w:rsid w:val="08D0F115"/>
    <w:rsid w:val="08D30009"/>
    <w:rsid w:val="08D342F7"/>
    <w:rsid w:val="08D858D5"/>
    <w:rsid w:val="08D93B67"/>
    <w:rsid w:val="08E189A1"/>
    <w:rsid w:val="08E84B73"/>
    <w:rsid w:val="08F2B6C3"/>
    <w:rsid w:val="08F34173"/>
    <w:rsid w:val="09136E1D"/>
    <w:rsid w:val="091E8D6B"/>
    <w:rsid w:val="092838FE"/>
    <w:rsid w:val="093F36A9"/>
    <w:rsid w:val="0956E5CB"/>
    <w:rsid w:val="0965B828"/>
    <w:rsid w:val="096B85B7"/>
    <w:rsid w:val="097BCF6A"/>
    <w:rsid w:val="09809938"/>
    <w:rsid w:val="09819090"/>
    <w:rsid w:val="0986CF2F"/>
    <w:rsid w:val="098E2355"/>
    <w:rsid w:val="099289EE"/>
    <w:rsid w:val="09A681F3"/>
    <w:rsid w:val="09A68B57"/>
    <w:rsid w:val="09C1D911"/>
    <w:rsid w:val="09CD243C"/>
    <w:rsid w:val="09CEC7E8"/>
    <w:rsid w:val="09D4C5A1"/>
    <w:rsid w:val="09DB3E6A"/>
    <w:rsid w:val="09DDA0A7"/>
    <w:rsid w:val="09E21926"/>
    <w:rsid w:val="09E75B79"/>
    <w:rsid w:val="09F4AC7F"/>
    <w:rsid w:val="09F50C54"/>
    <w:rsid w:val="0A057F32"/>
    <w:rsid w:val="0A05EB1A"/>
    <w:rsid w:val="0A069829"/>
    <w:rsid w:val="0A0DADB3"/>
    <w:rsid w:val="0A1876FD"/>
    <w:rsid w:val="0A350AE9"/>
    <w:rsid w:val="0A3A3754"/>
    <w:rsid w:val="0A409D14"/>
    <w:rsid w:val="0A476639"/>
    <w:rsid w:val="0A651DD1"/>
    <w:rsid w:val="0A749B19"/>
    <w:rsid w:val="0A8B3416"/>
    <w:rsid w:val="0A8CB925"/>
    <w:rsid w:val="0A8EDA8A"/>
    <w:rsid w:val="0A9273F4"/>
    <w:rsid w:val="0A938349"/>
    <w:rsid w:val="0A962DF9"/>
    <w:rsid w:val="0A96DECC"/>
    <w:rsid w:val="0AA2F100"/>
    <w:rsid w:val="0AAB49E5"/>
    <w:rsid w:val="0AC07095"/>
    <w:rsid w:val="0AC98C80"/>
    <w:rsid w:val="0AD30EA6"/>
    <w:rsid w:val="0AD7F45A"/>
    <w:rsid w:val="0ADB5DCA"/>
    <w:rsid w:val="0ADD6382"/>
    <w:rsid w:val="0AE1574F"/>
    <w:rsid w:val="0AF0497B"/>
    <w:rsid w:val="0AF2B62C"/>
    <w:rsid w:val="0AF4D442"/>
    <w:rsid w:val="0B04AC99"/>
    <w:rsid w:val="0B051355"/>
    <w:rsid w:val="0B0A148A"/>
    <w:rsid w:val="0B1A3B82"/>
    <w:rsid w:val="0B1D1EFD"/>
    <w:rsid w:val="0B431858"/>
    <w:rsid w:val="0B59CF17"/>
    <w:rsid w:val="0B5E5256"/>
    <w:rsid w:val="0B60FBBD"/>
    <w:rsid w:val="0B739818"/>
    <w:rsid w:val="0B7FCB69"/>
    <w:rsid w:val="0B8CF35C"/>
    <w:rsid w:val="0B975048"/>
    <w:rsid w:val="0BA3992F"/>
    <w:rsid w:val="0BA4D39B"/>
    <w:rsid w:val="0BB3780D"/>
    <w:rsid w:val="0BB92630"/>
    <w:rsid w:val="0BBF47B1"/>
    <w:rsid w:val="0BC731F6"/>
    <w:rsid w:val="0BD0DB4A"/>
    <w:rsid w:val="0BD8557C"/>
    <w:rsid w:val="0BE1A184"/>
    <w:rsid w:val="0BE3369A"/>
    <w:rsid w:val="0BEE1AA0"/>
    <w:rsid w:val="0BFFDDBA"/>
    <w:rsid w:val="0C069DA2"/>
    <w:rsid w:val="0C112B06"/>
    <w:rsid w:val="0C1911C1"/>
    <w:rsid w:val="0C1DE2E3"/>
    <w:rsid w:val="0C2538A2"/>
    <w:rsid w:val="0C2C0C0D"/>
    <w:rsid w:val="0C30384F"/>
    <w:rsid w:val="0C460F63"/>
    <w:rsid w:val="0C5B6B9A"/>
    <w:rsid w:val="0C6ABEE4"/>
    <w:rsid w:val="0C777C46"/>
    <w:rsid w:val="0C8AFB3E"/>
    <w:rsid w:val="0C90A4A3"/>
    <w:rsid w:val="0C951017"/>
    <w:rsid w:val="0C958566"/>
    <w:rsid w:val="0C9BECA0"/>
    <w:rsid w:val="0CA57F28"/>
    <w:rsid w:val="0CABDE61"/>
    <w:rsid w:val="0CB78325"/>
    <w:rsid w:val="0CBA5B31"/>
    <w:rsid w:val="0CBCE33A"/>
    <w:rsid w:val="0CC612FD"/>
    <w:rsid w:val="0CC97490"/>
    <w:rsid w:val="0CDE17C5"/>
    <w:rsid w:val="0CE50FD7"/>
    <w:rsid w:val="0CE70507"/>
    <w:rsid w:val="0CF2746D"/>
    <w:rsid w:val="0CF61A2C"/>
    <w:rsid w:val="0CF6B1E0"/>
    <w:rsid w:val="0CFC0A95"/>
    <w:rsid w:val="0D0568D4"/>
    <w:rsid w:val="0D0D58A2"/>
    <w:rsid w:val="0D133053"/>
    <w:rsid w:val="0D1DA850"/>
    <w:rsid w:val="0D311AC7"/>
    <w:rsid w:val="0D315E4C"/>
    <w:rsid w:val="0D32A4A1"/>
    <w:rsid w:val="0D3F08B0"/>
    <w:rsid w:val="0D4AEBE0"/>
    <w:rsid w:val="0D5ADB45"/>
    <w:rsid w:val="0D6842CC"/>
    <w:rsid w:val="0D746985"/>
    <w:rsid w:val="0D7525C0"/>
    <w:rsid w:val="0D758376"/>
    <w:rsid w:val="0D76FF8A"/>
    <w:rsid w:val="0D7B7554"/>
    <w:rsid w:val="0D7F06FB"/>
    <w:rsid w:val="0D8F1F62"/>
    <w:rsid w:val="0D90D4FE"/>
    <w:rsid w:val="0D9D299B"/>
    <w:rsid w:val="0D9D8622"/>
    <w:rsid w:val="0DA16A64"/>
    <w:rsid w:val="0DA65029"/>
    <w:rsid w:val="0DB9773D"/>
    <w:rsid w:val="0DBFA3DF"/>
    <w:rsid w:val="0DC0C425"/>
    <w:rsid w:val="0DDA9330"/>
    <w:rsid w:val="0DDDC811"/>
    <w:rsid w:val="0DE12E6A"/>
    <w:rsid w:val="0DE4F955"/>
    <w:rsid w:val="0DF3E5FB"/>
    <w:rsid w:val="0DFCC627"/>
    <w:rsid w:val="0E0DB599"/>
    <w:rsid w:val="0E1462F0"/>
    <w:rsid w:val="0E28179D"/>
    <w:rsid w:val="0E3023CF"/>
    <w:rsid w:val="0E38694A"/>
    <w:rsid w:val="0E3FDABB"/>
    <w:rsid w:val="0E4740C0"/>
    <w:rsid w:val="0E495841"/>
    <w:rsid w:val="0E4BFF7B"/>
    <w:rsid w:val="0E5AC6AC"/>
    <w:rsid w:val="0E5D7AA0"/>
    <w:rsid w:val="0E5EB5F8"/>
    <w:rsid w:val="0E65F68B"/>
    <w:rsid w:val="0E68A405"/>
    <w:rsid w:val="0E6A7E2A"/>
    <w:rsid w:val="0E76AB3B"/>
    <w:rsid w:val="0E789D49"/>
    <w:rsid w:val="0E7AB91A"/>
    <w:rsid w:val="0E85020F"/>
    <w:rsid w:val="0E883ABC"/>
    <w:rsid w:val="0E894A8C"/>
    <w:rsid w:val="0E90ED5D"/>
    <w:rsid w:val="0E928241"/>
    <w:rsid w:val="0EA7DE19"/>
    <w:rsid w:val="0EAD2ADA"/>
    <w:rsid w:val="0EC66718"/>
    <w:rsid w:val="0ECB3C81"/>
    <w:rsid w:val="0ECE7502"/>
    <w:rsid w:val="0ECF7F0E"/>
    <w:rsid w:val="0ED93C55"/>
    <w:rsid w:val="0ED9B9C3"/>
    <w:rsid w:val="0EE07E26"/>
    <w:rsid w:val="0EE0D1FD"/>
    <w:rsid w:val="0EE554DC"/>
    <w:rsid w:val="0EF6ABA6"/>
    <w:rsid w:val="0EF7D5F6"/>
    <w:rsid w:val="0EFAC7CA"/>
    <w:rsid w:val="0EFBB55C"/>
    <w:rsid w:val="0EFED5F9"/>
    <w:rsid w:val="0F0347D1"/>
    <w:rsid w:val="0F063BA3"/>
    <w:rsid w:val="0F0743CE"/>
    <w:rsid w:val="0F12E167"/>
    <w:rsid w:val="0F134B8A"/>
    <w:rsid w:val="0F209677"/>
    <w:rsid w:val="0F2E71FC"/>
    <w:rsid w:val="0F34E580"/>
    <w:rsid w:val="0F3641B3"/>
    <w:rsid w:val="0F41F6A9"/>
    <w:rsid w:val="0F488FA5"/>
    <w:rsid w:val="0F4BDAD2"/>
    <w:rsid w:val="0F4BE5CF"/>
    <w:rsid w:val="0F564229"/>
    <w:rsid w:val="0F58A009"/>
    <w:rsid w:val="0F5A679E"/>
    <w:rsid w:val="0F5BD592"/>
    <w:rsid w:val="0F61D3C2"/>
    <w:rsid w:val="0F6E15A4"/>
    <w:rsid w:val="0F74DC6F"/>
    <w:rsid w:val="0F79D60C"/>
    <w:rsid w:val="0F908A06"/>
    <w:rsid w:val="0F93A3E3"/>
    <w:rsid w:val="0F987443"/>
    <w:rsid w:val="0F9D918E"/>
    <w:rsid w:val="0F9DE991"/>
    <w:rsid w:val="0F9FC78E"/>
    <w:rsid w:val="0FA09267"/>
    <w:rsid w:val="0FA25FA6"/>
    <w:rsid w:val="0FAA129D"/>
    <w:rsid w:val="0FACF849"/>
    <w:rsid w:val="0FB40E21"/>
    <w:rsid w:val="0FC4EE3A"/>
    <w:rsid w:val="0FC92CCA"/>
    <w:rsid w:val="0FCC5062"/>
    <w:rsid w:val="0FD1AF75"/>
    <w:rsid w:val="0FE842F6"/>
    <w:rsid w:val="0FFB9077"/>
    <w:rsid w:val="100B5FC1"/>
    <w:rsid w:val="10100CF6"/>
    <w:rsid w:val="101AD52B"/>
    <w:rsid w:val="1023841D"/>
    <w:rsid w:val="10269EB3"/>
    <w:rsid w:val="102969CC"/>
    <w:rsid w:val="10357319"/>
    <w:rsid w:val="103AE792"/>
    <w:rsid w:val="103F5CD6"/>
    <w:rsid w:val="104486DA"/>
    <w:rsid w:val="104F36B9"/>
    <w:rsid w:val="104FAF5A"/>
    <w:rsid w:val="105321D8"/>
    <w:rsid w:val="1057127D"/>
    <w:rsid w:val="10623779"/>
    <w:rsid w:val="10684382"/>
    <w:rsid w:val="106D3F10"/>
    <w:rsid w:val="10751CEF"/>
    <w:rsid w:val="107577F9"/>
    <w:rsid w:val="107E01D8"/>
    <w:rsid w:val="1086DBBA"/>
    <w:rsid w:val="1087A4AB"/>
    <w:rsid w:val="10881354"/>
    <w:rsid w:val="108BC4C6"/>
    <w:rsid w:val="108CDDEF"/>
    <w:rsid w:val="108E01FA"/>
    <w:rsid w:val="1092103A"/>
    <w:rsid w:val="109FF315"/>
    <w:rsid w:val="10A3142F"/>
    <w:rsid w:val="10A88B65"/>
    <w:rsid w:val="10AACB37"/>
    <w:rsid w:val="10B378DB"/>
    <w:rsid w:val="10B8B19D"/>
    <w:rsid w:val="10DFBE4A"/>
    <w:rsid w:val="10E261FE"/>
    <w:rsid w:val="10E2E317"/>
    <w:rsid w:val="10E536D1"/>
    <w:rsid w:val="10F3FC98"/>
    <w:rsid w:val="10FA2EB8"/>
    <w:rsid w:val="10FABF01"/>
    <w:rsid w:val="10FDA423"/>
    <w:rsid w:val="1109F940"/>
    <w:rsid w:val="111078BC"/>
    <w:rsid w:val="11297638"/>
    <w:rsid w:val="1129C059"/>
    <w:rsid w:val="112C8FF7"/>
    <w:rsid w:val="11370CB1"/>
    <w:rsid w:val="11439FDD"/>
    <w:rsid w:val="114E26BC"/>
    <w:rsid w:val="11529345"/>
    <w:rsid w:val="11559566"/>
    <w:rsid w:val="1169F05E"/>
    <w:rsid w:val="116BB718"/>
    <w:rsid w:val="11731168"/>
    <w:rsid w:val="117AF94A"/>
    <w:rsid w:val="117F4F84"/>
    <w:rsid w:val="1185B4AB"/>
    <w:rsid w:val="118AA1F8"/>
    <w:rsid w:val="1197A55F"/>
    <w:rsid w:val="11990E6E"/>
    <w:rsid w:val="119CF8D1"/>
    <w:rsid w:val="119D974D"/>
    <w:rsid w:val="119F589D"/>
    <w:rsid w:val="11AB4117"/>
    <w:rsid w:val="11B03E0B"/>
    <w:rsid w:val="11C88E1F"/>
    <w:rsid w:val="11CC0567"/>
    <w:rsid w:val="11CE07DF"/>
    <w:rsid w:val="11D414E4"/>
    <w:rsid w:val="11D6F4A7"/>
    <w:rsid w:val="1200A9DC"/>
    <w:rsid w:val="120CC500"/>
    <w:rsid w:val="1228325E"/>
    <w:rsid w:val="122DBE9A"/>
    <w:rsid w:val="12326A48"/>
    <w:rsid w:val="123426DD"/>
    <w:rsid w:val="12392222"/>
    <w:rsid w:val="123B5ADB"/>
    <w:rsid w:val="12440D4C"/>
    <w:rsid w:val="12544FD8"/>
    <w:rsid w:val="1259452B"/>
    <w:rsid w:val="1259D11F"/>
    <w:rsid w:val="12630A24"/>
    <w:rsid w:val="126612BE"/>
    <w:rsid w:val="126C7BAA"/>
    <w:rsid w:val="12744EAA"/>
    <w:rsid w:val="12779822"/>
    <w:rsid w:val="127B5111"/>
    <w:rsid w:val="128C92B2"/>
    <w:rsid w:val="128D2177"/>
    <w:rsid w:val="128EABF7"/>
    <w:rsid w:val="128F9C4F"/>
    <w:rsid w:val="129040CB"/>
    <w:rsid w:val="12972D15"/>
    <w:rsid w:val="129F3208"/>
    <w:rsid w:val="12A4283C"/>
    <w:rsid w:val="12A56857"/>
    <w:rsid w:val="12A60598"/>
    <w:rsid w:val="12AA5C2C"/>
    <w:rsid w:val="12AA8A2B"/>
    <w:rsid w:val="12B0AC38"/>
    <w:rsid w:val="12B2D368"/>
    <w:rsid w:val="12B6348A"/>
    <w:rsid w:val="12B927B3"/>
    <w:rsid w:val="12C86DC7"/>
    <w:rsid w:val="12D2DD12"/>
    <w:rsid w:val="12DA299E"/>
    <w:rsid w:val="12E48558"/>
    <w:rsid w:val="12E6CF7F"/>
    <w:rsid w:val="12EF8DA1"/>
    <w:rsid w:val="12F87F07"/>
    <w:rsid w:val="1311DA5B"/>
    <w:rsid w:val="13125E09"/>
    <w:rsid w:val="1312E251"/>
    <w:rsid w:val="131ED5F5"/>
    <w:rsid w:val="13236976"/>
    <w:rsid w:val="1336E53E"/>
    <w:rsid w:val="133AD7C5"/>
    <w:rsid w:val="133EEFDE"/>
    <w:rsid w:val="1349D31F"/>
    <w:rsid w:val="134C985B"/>
    <w:rsid w:val="134DF039"/>
    <w:rsid w:val="1356468B"/>
    <w:rsid w:val="1358508A"/>
    <w:rsid w:val="135CE151"/>
    <w:rsid w:val="13626356"/>
    <w:rsid w:val="13645E80"/>
    <w:rsid w:val="1373B3E9"/>
    <w:rsid w:val="1374C9B8"/>
    <w:rsid w:val="137A6AC7"/>
    <w:rsid w:val="13884B62"/>
    <w:rsid w:val="138E0BBB"/>
    <w:rsid w:val="139582B7"/>
    <w:rsid w:val="13A66001"/>
    <w:rsid w:val="13A6D7BF"/>
    <w:rsid w:val="13B475C6"/>
    <w:rsid w:val="13B8C5FF"/>
    <w:rsid w:val="13BB3955"/>
    <w:rsid w:val="13C0FB5D"/>
    <w:rsid w:val="13D35CD0"/>
    <w:rsid w:val="13D92E44"/>
    <w:rsid w:val="13DBED2F"/>
    <w:rsid w:val="13E9BE11"/>
    <w:rsid w:val="13EBC23A"/>
    <w:rsid w:val="13EEA389"/>
    <w:rsid w:val="13F1498F"/>
    <w:rsid w:val="13F4F0AD"/>
    <w:rsid w:val="13F82355"/>
    <w:rsid w:val="13F9B2ED"/>
    <w:rsid w:val="1400592A"/>
    <w:rsid w:val="14005E85"/>
    <w:rsid w:val="14084C0B"/>
    <w:rsid w:val="140B035B"/>
    <w:rsid w:val="141716DA"/>
    <w:rsid w:val="1420F49E"/>
    <w:rsid w:val="143FF89D"/>
    <w:rsid w:val="144FE9A2"/>
    <w:rsid w:val="1451000C"/>
    <w:rsid w:val="146507D5"/>
    <w:rsid w:val="146AEAB3"/>
    <w:rsid w:val="1475D0C9"/>
    <w:rsid w:val="14834EC4"/>
    <w:rsid w:val="148D968E"/>
    <w:rsid w:val="1495655E"/>
    <w:rsid w:val="1495E86A"/>
    <w:rsid w:val="1498549D"/>
    <w:rsid w:val="149BC83D"/>
    <w:rsid w:val="149C5BB0"/>
    <w:rsid w:val="14A06FBE"/>
    <w:rsid w:val="14A1B44E"/>
    <w:rsid w:val="14A357DA"/>
    <w:rsid w:val="14ACD257"/>
    <w:rsid w:val="14B121B2"/>
    <w:rsid w:val="14B85197"/>
    <w:rsid w:val="14BC594D"/>
    <w:rsid w:val="14BE9070"/>
    <w:rsid w:val="14C7C29C"/>
    <w:rsid w:val="14E9317A"/>
    <w:rsid w:val="1501C3C5"/>
    <w:rsid w:val="150FAEE3"/>
    <w:rsid w:val="15104A7F"/>
    <w:rsid w:val="15163C41"/>
    <w:rsid w:val="1516E238"/>
    <w:rsid w:val="151FD3E4"/>
    <w:rsid w:val="15297FC3"/>
    <w:rsid w:val="154EEC78"/>
    <w:rsid w:val="1554F8A8"/>
    <w:rsid w:val="1559F6FF"/>
    <w:rsid w:val="155B837B"/>
    <w:rsid w:val="155D9304"/>
    <w:rsid w:val="15604F12"/>
    <w:rsid w:val="15624147"/>
    <w:rsid w:val="15664BB2"/>
    <w:rsid w:val="156DFDAD"/>
    <w:rsid w:val="156FB90D"/>
    <w:rsid w:val="157267A7"/>
    <w:rsid w:val="15727C4D"/>
    <w:rsid w:val="1577BD90"/>
    <w:rsid w:val="15803870"/>
    <w:rsid w:val="158A3943"/>
    <w:rsid w:val="158D5B65"/>
    <w:rsid w:val="1590E5ED"/>
    <w:rsid w:val="1594C3AA"/>
    <w:rsid w:val="1596618D"/>
    <w:rsid w:val="159758E4"/>
    <w:rsid w:val="159BE6E3"/>
    <w:rsid w:val="15A0BBB4"/>
    <w:rsid w:val="15A3E390"/>
    <w:rsid w:val="15A9A8A8"/>
    <w:rsid w:val="15AA53E8"/>
    <w:rsid w:val="15ADFC97"/>
    <w:rsid w:val="15B2A9CD"/>
    <w:rsid w:val="15B6C8BB"/>
    <w:rsid w:val="15C3ABEA"/>
    <w:rsid w:val="15C435DF"/>
    <w:rsid w:val="15CD0B80"/>
    <w:rsid w:val="15CF6F6E"/>
    <w:rsid w:val="15D16DA6"/>
    <w:rsid w:val="15D21F83"/>
    <w:rsid w:val="15D2A4D5"/>
    <w:rsid w:val="15D73ECA"/>
    <w:rsid w:val="15EE92C0"/>
    <w:rsid w:val="15F15656"/>
    <w:rsid w:val="160F7E16"/>
    <w:rsid w:val="1617EC57"/>
    <w:rsid w:val="16197EEA"/>
    <w:rsid w:val="16224056"/>
    <w:rsid w:val="162BF77C"/>
    <w:rsid w:val="1639FF3E"/>
    <w:rsid w:val="163A5E39"/>
    <w:rsid w:val="163F3C59"/>
    <w:rsid w:val="164A39C6"/>
    <w:rsid w:val="1652B776"/>
    <w:rsid w:val="166E76D8"/>
    <w:rsid w:val="16881614"/>
    <w:rsid w:val="169A6D9D"/>
    <w:rsid w:val="16B5999A"/>
    <w:rsid w:val="16E30AA3"/>
    <w:rsid w:val="16EEA9B8"/>
    <w:rsid w:val="16FC95E2"/>
    <w:rsid w:val="16FE4D35"/>
    <w:rsid w:val="1700F6E2"/>
    <w:rsid w:val="17021C13"/>
    <w:rsid w:val="170B39FB"/>
    <w:rsid w:val="1712AE8F"/>
    <w:rsid w:val="17138DF1"/>
    <w:rsid w:val="1713D91C"/>
    <w:rsid w:val="17160349"/>
    <w:rsid w:val="171AB6DE"/>
    <w:rsid w:val="171CDE4B"/>
    <w:rsid w:val="171ED8D6"/>
    <w:rsid w:val="172535DF"/>
    <w:rsid w:val="1737B744"/>
    <w:rsid w:val="173983E1"/>
    <w:rsid w:val="173BD3D8"/>
    <w:rsid w:val="17436D13"/>
    <w:rsid w:val="17439718"/>
    <w:rsid w:val="174D4BF9"/>
    <w:rsid w:val="17526DCF"/>
    <w:rsid w:val="1761A447"/>
    <w:rsid w:val="1763B1EE"/>
    <w:rsid w:val="17657D55"/>
    <w:rsid w:val="176CF3DF"/>
    <w:rsid w:val="176DEFE4"/>
    <w:rsid w:val="1779B55A"/>
    <w:rsid w:val="1788CF09"/>
    <w:rsid w:val="17894A8B"/>
    <w:rsid w:val="179090D4"/>
    <w:rsid w:val="179EF39D"/>
    <w:rsid w:val="179F16D4"/>
    <w:rsid w:val="17AA9D46"/>
    <w:rsid w:val="17AB6072"/>
    <w:rsid w:val="17AFB2EB"/>
    <w:rsid w:val="17BA268E"/>
    <w:rsid w:val="17BAB101"/>
    <w:rsid w:val="17C0E66C"/>
    <w:rsid w:val="17C6FFEB"/>
    <w:rsid w:val="17C8E195"/>
    <w:rsid w:val="17CD1351"/>
    <w:rsid w:val="17D154BC"/>
    <w:rsid w:val="17D2C1FE"/>
    <w:rsid w:val="17D7122A"/>
    <w:rsid w:val="17DD1C5C"/>
    <w:rsid w:val="17E0B9E4"/>
    <w:rsid w:val="17E252EC"/>
    <w:rsid w:val="17E3B077"/>
    <w:rsid w:val="17E429B4"/>
    <w:rsid w:val="17F3B074"/>
    <w:rsid w:val="17F81714"/>
    <w:rsid w:val="17FD218C"/>
    <w:rsid w:val="18049486"/>
    <w:rsid w:val="18077B8C"/>
    <w:rsid w:val="180BDF70"/>
    <w:rsid w:val="181EB5B8"/>
    <w:rsid w:val="182592ED"/>
    <w:rsid w:val="182932F4"/>
    <w:rsid w:val="18297C23"/>
    <w:rsid w:val="185CE70D"/>
    <w:rsid w:val="186231DC"/>
    <w:rsid w:val="186281A7"/>
    <w:rsid w:val="1871C3E4"/>
    <w:rsid w:val="1872B43B"/>
    <w:rsid w:val="18755748"/>
    <w:rsid w:val="187A6B7C"/>
    <w:rsid w:val="1880ED55"/>
    <w:rsid w:val="188FD155"/>
    <w:rsid w:val="18B06F08"/>
    <w:rsid w:val="18C41284"/>
    <w:rsid w:val="18CB0C21"/>
    <w:rsid w:val="18DE60C2"/>
    <w:rsid w:val="18E03AC9"/>
    <w:rsid w:val="18E2FC75"/>
    <w:rsid w:val="18E45117"/>
    <w:rsid w:val="18E48F6D"/>
    <w:rsid w:val="18F34A4D"/>
    <w:rsid w:val="18F7108D"/>
    <w:rsid w:val="18FF824F"/>
    <w:rsid w:val="19015172"/>
    <w:rsid w:val="1908E7EB"/>
    <w:rsid w:val="1911A169"/>
    <w:rsid w:val="1917233A"/>
    <w:rsid w:val="1917578D"/>
    <w:rsid w:val="1927A574"/>
    <w:rsid w:val="1942E630"/>
    <w:rsid w:val="194EB1C2"/>
    <w:rsid w:val="194FC1CA"/>
    <w:rsid w:val="19511FAC"/>
    <w:rsid w:val="19539020"/>
    <w:rsid w:val="195A9EFE"/>
    <w:rsid w:val="195DECD4"/>
    <w:rsid w:val="196D2A28"/>
    <w:rsid w:val="196D6648"/>
    <w:rsid w:val="196FAD2E"/>
    <w:rsid w:val="1976C8FD"/>
    <w:rsid w:val="19788F1A"/>
    <w:rsid w:val="19838299"/>
    <w:rsid w:val="1995BB9B"/>
    <w:rsid w:val="19A34BED"/>
    <w:rsid w:val="19BB9286"/>
    <w:rsid w:val="19CB7B68"/>
    <w:rsid w:val="19D240A7"/>
    <w:rsid w:val="19E7F564"/>
    <w:rsid w:val="19FD1250"/>
    <w:rsid w:val="19FE023D"/>
    <w:rsid w:val="1A027390"/>
    <w:rsid w:val="1A0D7A88"/>
    <w:rsid w:val="1A12BD5F"/>
    <w:rsid w:val="1A15A185"/>
    <w:rsid w:val="1A179ADF"/>
    <w:rsid w:val="1A2303D7"/>
    <w:rsid w:val="1A354DA8"/>
    <w:rsid w:val="1A383B36"/>
    <w:rsid w:val="1A3C9A07"/>
    <w:rsid w:val="1A41618C"/>
    <w:rsid w:val="1A45E599"/>
    <w:rsid w:val="1A472EF7"/>
    <w:rsid w:val="1A778D8F"/>
    <w:rsid w:val="1A79ECE6"/>
    <w:rsid w:val="1A882E08"/>
    <w:rsid w:val="1A89E6D2"/>
    <w:rsid w:val="1A8FE6C5"/>
    <w:rsid w:val="1A92AC69"/>
    <w:rsid w:val="1A93A86C"/>
    <w:rsid w:val="1AA6D9DB"/>
    <w:rsid w:val="1AA8946F"/>
    <w:rsid w:val="1AB2B17B"/>
    <w:rsid w:val="1AB64E81"/>
    <w:rsid w:val="1ABDBB75"/>
    <w:rsid w:val="1AD38DB2"/>
    <w:rsid w:val="1ADF7803"/>
    <w:rsid w:val="1AEA8223"/>
    <w:rsid w:val="1AF2B998"/>
    <w:rsid w:val="1AFF689F"/>
    <w:rsid w:val="1B036A10"/>
    <w:rsid w:val="1B066D45"/>
    <w:rsid w:val="1B0E8155"/>
    <w:rsid w:val="1B12CC88"/>
    <w:rsid w:val="1B209253"/>
    <w:rsid w:val="1B2B8DA9"/>
    <w:rsid w:val="1B2BDBE1"/>
    <w:rsid w:val="1B2E3ED5"/>
    <w:rsid w:val="1B3061AC"/>
    <w:rsid w:val="1B30A119"/>
    <w:rsid w:val="1B35D1DF"/>
    <w:rsid w:val="1B3ED64D"/>
    <w:rsid w:val="1B496618"/>
    <w:rsid w:val="1B4FAAE4"/>
    <w:rsid w:val="1B5C4814"/>
    <w:rsid w:val="1B5F0B94"/>
    <w:rsid w:val="1B6D71ED"/>
    <w:rsid w:val="1B744854"/>
    <w:rsid w:val="1B7A8FB1"/>
    <w:rsid w:val="1B831FF6"/>
    <w:rsid w:val="1B845791"/>
    <w:rsid w:val="1B8686BD"/>
    <w:rsid w:val="1B8CB54A"/>
    <w:rsid w:val="1B8EBB06"/>
    <w:rsid w:val="1B9958A6"/>
    <w:rsid w:val="1B9BC6A9"/>
    <w:rsid w:val="1BA46569"/>
    <w:rsid w:val="1BA877DB"/>
    <w:rsid w:val="1BA8E9E5"/>
    <w:rsid w:val="1BAB86DF"/>
    <w:rsid w:val="1BB530A2"/>
    <w:rsid w:val="1BCB53E1"/>
    <w:rsid w:val="1BD64C68"/>
    <w:rsid w:val="1BE3748C"/>
    <w:rsid w:val="1C0030C6"/>
    <w:rsid w:val="1C06D4BA"/>
    <w:rsid w:val="1C06F5DC"/>
    <w:rsid w:val="1C092CCD"/>
    <w:rsid w:val="1C0CF504"/>
    <w:rsid w:val="1C112054"/>
    <w:rsid w:val="1C1F78F2"/>
    <w:rsid w:val="1C2ACC43"/>
    <w:rsid w:val="1C2CD020"/>
    <w:rsid w:val="1C2F1C20"/>
    <w:rsid w:val="1C372311"/>
    <w:rsid w:val="1C657CC5"/>
    <w:rsid w:val="1C664EDA"/>
    <w:rsid w:val="1C6AFD58"/>
    <w:rsid w:val="1C709F80"/>
    <w:rsid w:val="1C74A798"/>
    <w:rsid w:val="1C7D7A21"/>
    <w:rsid w:val="1C7EFA8F"/>
    <w:rsid w:val="1C809432"/>
    <w:rsid w:val="1C836407"/>
    <w:rsid w:val="1C8841F2"/>
    <w:rsid w:val="1C970A20"/>
    <w:rsid w:val="1C98A555"/>
    <w:rsid w:val="1C9B7B27"/>
    <w:rsid w:val="1CABE4A1"/>
    <w:rsid w:val="1CB59A80"/>
    <w:rsid w:val="1CC92E6E"/>
    <w:rsid w:val="1CD1A240"/>
    <w:rsid w:val="1CDAA6AE"/>
    <w:rsid w:val="1CDB1B02"/>
    <w:rsid w:val="1CF01E67"/>
    <w:rsid w:val="1CF346F7"/>
    <w:rsid w:val="1CF6A898"/>
    <w:rsid w:val="1CFE9C9E"/>
    <w:rsid w:val="1CFF9612"/>
    <w:rsid w:val="1D0C7414"/>
    <w:rsid w:val="1D0F2400"/>
    <w:rsid w:val="1D16428E"/>
    <w:rsid w:val="1D27CFE3"/>
    <w:rsid w:val="1D303C82"/>
    <w:rsid w:val="1D392314"/>
    <w:rsid w:val="1D3E56F2"/>
    <w:rsid w:val="1D48A70C"/>
    <w:rsid w:val="1D4B2FBE"/>
    <w:rsid w:val="1D4FD617"/>
    <w:rsid w:val="1D51E2C4"/>
    <w:rsid w:val="1D52F242"/>
    <w:rsid w:val="1D63652C"/>
    <w:rsid w:val="1D726156"/>
    <w:rsid w:val="1D7E0760"/>
    <w:rsid w:val="1D84B196"/>
    <w:rsid w:val="1D8659E2"/>
    <w:rsid w:val="1D86EF26"/>
    <w:rsid w:val="1D8C0B00"/>
    <w:rsid w:val="1D8CCBBF"/>
    <w:rsid w:val="1D900546"/>
    <w:rsid w:val="1D9010E8"/>
    <w:rsid w:val="1DA8C565"/>
    <w:rsid w:val="1DA9DC05"/>
    <w:rsid w:val="1DAF2E51"/>
    <w:rsid w:val="1DB04817"/>
    <w:rsid w:val="1DB775F7"/>
    <w:rsid w:val="1DB84026"/>
    <w:rsid w:val="1DB91711"/>
    <w:rsid w:val="1DBD5F53"/>
    <w:rsid w:val="1DBE1BD8"/>
    <w:rsid w:val="1DC18300"/>
    <w:rsid w:val="1DC482D2"/>
    <w:rsid w:val="1DD2F372"/>
    <w:rsid w:val="1DD8BDE2"/>
    <w:rsid w:val="1DE4FA49"/>
    <w:rsid w:val="1DE6F8C8"/>
    <w:rsid w:val="1DE82606"/>
    <w:rsid w:val="1DE84C65"/>
    <w:rsid w:val="1DED588F"/>
    <w:rsid w:val="1DEF10B9"/>
    <w:rsid w:val="1DF8F574"/>
    <w:rsid w:val="1E04DD4E"/>
    <w:rsid w:val="1E0E3521"/>
    <w:rsid w:val="1E108340"/>
    <w:rsid w:val="1E167BE1"/>
    <w:rsid w:val="1E170237"/>
    <w:rsid w:val="1E204DE1"/>
    <w:rsid w:val="1E298226"/>
    <w:rsid w:val="1E315DF7"/>
    <w:rsid w:val="1E3B0DF2"/>
    <w:rsid w:val="1E455AE8"/>
    <w:rsid w:val="1E4CA1AE"/>
    <w:rsid w:val="1E52E173"/>
    <w:rsid w:val="1E58D493"/>
    <w:rsid w:val="1E590028"/>
    <w:rsid w:val="1E702D78"/>
    <w:rsid w:val="1E734575"/>
    <w:rsid w:val="1E803B64"/>
    <w:rsid w:val="1E8DFFA5"/>
    <w:rsid w:val="1E8EC113"/>
    <w:rsid w:val="1E93C6EC"/>
    <w:rsid w:val="1E9D68CC"/>
    <w:rsid w:val="1EA076F9"/>
    <w:rsid w:val="1EA9586A"/>
    <w:rsid w:val="1EADEBD7"/>
    <w:rsid w:val="1EAF0D1D"/>
    <w:rsid w:val="1EB89372"/>
    <w:rsid w:val="1EB8F452"/>
    <w:rsid w:val="1EB972BF"/>
    <w:rsid w:val="1EBDD73F"/>
    <w:rsid w:val="1EC87D3A"/>
    <w:rsid w:val="1ED6ECDB"/>
    <w:rsid w:val="1EE1ADE5"/>
    <w:rsid w:val="1EE327A1"/>
    <w:rsid w:val="1EE846C3"/>
    <w:rsid w:val="1EEC6989"/>
    <w:rsid w:val="1EF40103"/>
    <w:rsid w:val="1EF510C9"/>
    <w:rsid w:val="1EF87D89"/>
    <w:rsid w:val="1EFE9728"/>
    <w:rsid w:val="1F01F814"/>
    <w:rsid w:val="1F0265C1"/>
    <w:rsid w:val="1F073158"/>
    <w:rsid w:val="1F092A1F"/>
    <w:rsid w:val="1F1B154E"/>
    <w:rsid w:val="1F20ADFD"/>
    <w:rsid w:val="1F28476C"/>
    <w:rsid w:val="1F38C006"/>
    <w:rsid w:val="1F3F6D74"/>
    <w:rsid w:val="1F3FC330"/>
    <w:rsid w:val="1F4302D6"/>
    <w:rsid w:val="1F4495C6"/>
    <w:rsid w:val="1F4D2220"/>
    <w:rsid w:val="1F549F6A"/>
    <w:rsid w:val="1F58BB32"/>
    <w:rsid w:val="1F6E7082"/>
    <w:rsid w:val="1F6EC3D3"/>
    <w:rsid w:val="1F84C73F"/>
    <w:rsid w:val="1F85CE15"/>
    <w:rsid w:val="1F8AEB65"/>
    <w:rsid w:val="1F8F9CC2"/>
    <w:rsid w:val="1FA16567"/>
    <w:rsid w:val="1FAD58B8"/>
    <w:rsid w:val="1FBD03C6"/>
    <w:rsid w:val="1FC38FB6"/>
    <w:rsid w:val="1FC5ABCF"/>
    <w:rsid w:val="1FC9CAA8"/>
    <w:rsid w:val="1FD1C837"/>
    <w:rsid w:val="1FD7547D"/>
    <w:rsid w:val="1FD96276"/>
    <w:rsid w:val="1FF1861D"/>
    <w:rsid w:val="1FF35421"/>
    <w:rsid w:val="1FF4A4F4"/>
    <w:rsid w:val="2009E37C"/>
    <w:rsid w:val="200AEAFE"/>
    <w:rsid w:val="2010CC64"/>
    <w:rsid w:val="201D5BF7"/>
    <w:rsid w:val="2021DEBB"/>
    <w:rsid w:val="202CF57E"/>
    <w:rsid w:val="203BA4D7"/>
    <w:rsid w:val="203CB719"/>
    <w:rsid w:val="20534157"/>
    <w:rsid w:val="2057B289"/>
    <w:rsid w:val="206370D7"/>
    <w:rsid w:val="206AC8CE"/>
    <w:rsid w:val="20713DF1"/>
    <w:rsid w:val="2072BD3C"/>
    <w:rsid w:val="20778CAF"/>
    <w:rsid w:val="2080EED6"/>
    <w:rsid w:val="20855365"/>
    <w:rsid w:val="208B3BB2"/>
    <w:rsid w:val="20961A0D"/>
    <w:rsid w:val="20988DDC"/>
    <w:rsid w:val="20998467"/>
    <w:rsid w:val="209FDB68"/>
    <w:rsid w:val="209FED1D"/>
    <w:rsid w:val="20A301B9"/>
    <w:rsid w:val="20A32ABB"/>
    <w:rsid w:val="20A51CB5"/>
    <w:rsid w:val="20A8C67B"/>
    <w:rsid w:val="20AC9E3D"/>
    <w:rsid w:val="20AFB42A"/>
    <w:rsid w:val="20B5F9C1"/>
    <w:rsid w:val="20B9C67D"/>
    <w:rsid w:val="20BA4BD8"/>
    <w:rsid w:val="20BDF4DE"/>
    <w:rsid w:val="20C172E6"/>
    <w:rsid w:val="20CA6399"/>
    <w:rsid w:val="20CD5EB3"/>
    <w:rsid w:val="20E990FF"/>
    <w:rsid w:val="20EEC731"/>
    <w:rsid w:val="20F0D164"/>
    <w:rsid w:val="20F7E975"/>
    <w:rsid w:val="20FADDF6"/>
    <w:rsid w:val="21090B75"/>
    <w:rsid w:val="210B4325"/>
    <w:rsid w:val="210F546C"/>
    <w:rsid w:val="21130EFC"/>
    <w:rsid w:val="21198734"/>
    <w:rsid w:val="211CB4E5"/>
    <w:rsid w:val="211CE4E5"/>
    <w:rsid w:val="2125B493"/>
    <w:rsid w:val="212748AE"/>
    <w:rsid w:val="21429352"/>
    <w:rsid w:val="21433D8F"/>
    <w:rsid w:val="214B9747"/>
    <w:rsid w:val="214E8047"/>
    <w:rsid w:val="21524B9D"/>
    <w:rsid w:val="215F4029"/>
    <w:rsid w:val="21614BDF"/>
    <w:rsid w:val="2169DB22"/>
    <w:rsid w:val="21730134"/>
    <w:rsid w:val="2175AEC9"/>
    <w:rsid w:val="21955192"/>
    <w:rsid w:val="21A83BC1"/>
    <w:rsid w:val="21A9E59A"/>
    <w:rsid w:val="21B3CA7F"/>
    <w:rsid w:val="21B57DA5"/>
    <w:rsid w:val="21C661D5"/>
    <w:rsid w:val="21CB67AE"/>
    <w:rsid w:val="21D0A8D8"/>
    <w:rsid w:val="21D5098E"/>
    <w:rsid w:val="21D8E30D"/>
    <w:rsid w:val="21E9D135"/>
    <w:rsid w:val="21FAFF7E"/>
    <w:rsid w:val="21FBF947"/>
    <w:rsid w:val="21FF3DA2"/>
    <w:rsid w:val="22011D18"/>
    <w:rsid w:val="2203CC4B"/>
    <w:rsid w:val="22098D8C"/>
    <w:rsid w:val="2210164E"/>
    <w:rsid w:val="2214291C"/>
    <w:rsid w:val="221A61D3"/>
    <w:rsid w:val="22207079"/>
    <w:rsid w:val="2228DB83"/>
    <w:rsid w:val="222B8FD3"/>
    <w:rsid w:val="222DA9FA"/>
    <w:rsid w:val="222EEE67"/>
    <w:rsid w:val="22345E3D"/>
    <w:rsid w:val="223AD26F"/>
    <w:rsid w:val="223EDE43"/>
    <w:rsid w:val="224799A1"/>
    <w:rsid w:val="224B848B"/>
    <w:rsid w:val="224E138A"/>
    <w:rsid w:val="22517917"/>
    <w:rsid w:val="225B73F4"/>
    <w:rsid w:val="22638E55"/>
    <w:rsid w:val="22655806"/>
    <w:rsid w:val="22657899"/>
    <w:rsid w:val="2267EFB9"/>
    <w:rsid w:val="2269C741"/>
    <w:rsid w:val="226E8206"/>
    <w:rsid w:val="227060C8"/>
    <w:rsid w:val="228B2A51"/>
    <w:rsid w:val="22A3183C"/>
    <w:rsid w:val="22A348FE"/>
    <w:rsid w:val="22A3CBF5"/>
    <w:rsid w:val="22A8D841"/>
    <w:rsid w:val="22B2879C"/>
    <w:rsid w:val="22BCC95C"/>
    <w:rsid w:val="22BDA781"/>
    <w:rsid w:val="22C94C4B"/>
    <w:rsid w:val="22CED2AC"/>
    <w:rsid w:val="22D1E69C"/>
    <w:rsid w:val="22D21DAC"/>
    <w:rsid w:val="22D37FF0"/>
    <w:rsid w:val="22DF22F9"/>
    <w:rsid w:val="22E0B526"/>
    <w:rsid w:val="22F3E3FB"/>
    <w:rsid w:val="22F512BC"/>
    <w:rsid w:val="22FA7266"/>
    <w:rsid w:val="22FFE536"/>
    <w:rsid w:val="230A5B3D"/>
    <w:rsid w:val="2310C4B2"/>
    <w:rsid w:val="23117981"/>
    <w:rsid w:val="2320CF02"/>
    <w:rsid w:val="2327738E"/>
    <w:rsid w:val="232A4809"/>
    <w:rsid w:val="2330942B"/>
    <w:rsid w:val="2339C760"/>
    <w:rsid w:val="233C6238"/>
    <w:rsid w:val="23405D78"/>
    <w:rsid w:val="234CEDC9"/>
    <w:rsid w:val="234CEEE4"/>
    <w:rsid w:val="234F4C05"/>
    <w:rsid w:val="23511B35"/>
    <w:rsid w:val="2351574F"/>
    <w:rsid w:val="235FDD9E"/>
    <w:rsid w:val="23611D1A"/>
    <w:rsid w:val="236257D7"/>
    <w:rsid w:val="236C7939"/>
    <w:rsid w:val="237605DD"/>
    <w:rsid w:val="237AF27D"/>
    <w:rsid w:val="239B178F"/>
    <w:rsid w:val="23A1DD30"/>
    <w:rsid w:val="23BCAE4D"/>
    <w:rsid w:val="23BE864A"/>
    <w:rsid w:val="23C46D3C"/>
    <w:rsid w:val="23CFBCD1"/>
    <w:rsid w:val="23D02E9E"/>
    <w:rsid w:val="23D9010F"/>
    <w:rsid w:val="23DAE9F4"/>
    <w:rsid w:val="23DF1D7C"/>
    <w:rsid w:val="23E3EEAC"/>
    <w:rsid w:val="23E4FD1C"/>
    <w:rsid w:val="23F59B66"/>
    <w:rsid w:val="240597A2"/>
    <w:rsid w:val="24092AED"/>
    <w:rsid w:val="2412D2E1"/>
    <w:rsid w:val="2415BD25"/>
    <w:rsid w:val="2417D638"/>
    <w:rsid w:val="242C4348"/>
    <w:rsid w:val="242EB863"/>
    <w:rsid w:val="24300906"/>
    <w:rsid w:val="243119B1"/>
    <w:rsid w:val="243FBBB2"/>
    <w:rsid w:val="24523468"/>
    <w:rsid w:val="2456B1C4"/>
    <w:rsid w:val="2456C358"/>
    <w:rsid w:val="245876DF"/>
    <w:rsid w:val="2458E6CD"/>
    <w:rsid w:val="246E453D"/>
    <w:rsid w:val="2473A57A"/>
    <w:rsid w:val="24839BCC"/>
    <w:rsid w:val="248CAD31"/>
    <w:rsid w:val="2491006C"/>
    <w:rsid w:val="24918D65"/>
    <w:rsid w:val="2493D253"/>
    <w:rsid w:val="249F4A43"/>
    <w:rsid w:val="24A19308"/>
    <w:rsid w:val="24A24D87"/>
    <w:rsid w:val="24A6B83B"/>
    <w:rsid w:val="24AC6670"/>
    <w:rsid w:val="24B25FD5"/>
    <w:rsid w:val="24B53D11"/>
    <w:rsid w:val="24B5602E"/>
    <w:rsid w:val="24B59532"/>
    <w:rsid w:val="24B5D53C"/>
    <w:rsid w:val="24B97BA4"/>
    <w:rsid w:val="24BF89DA"/>
    <w:rsid w:val="24C569FF"/>
    <w:rsid w:val="24C8C37A"/>
    <w:rsid w:val="24CBA2E7"/>
    <w:rsid w:val="24D3101E"/>
    <w:rsid w:val="24ED27B0"/>
    <w:rsid w:val="24F39E56"/>
    <w:rsid w:val="24F6BA70"/>
    <w:rsid w:val="24FCBE77"/>
    <w:rsid w:val="25103ABF"/>
    <w:rsid w:val="251232C8"/>
    <w:rsid w:val="251FD515"/>
    <w:rsid w:val="251FE0C8"/>
    <w:rsid w:val="252461EB"/>
    <w:rsid w:val="2532566E"/>
    <w:rsid w:val="25473262"/>
    <w:rsid w:val="25478AF6"/>
    <w:rsid w:val="25512622"/>
    <w:rsid w:val="2558113B"/>
    <w:rsid w:val="2565F4FE"/>
    <w:rsid w:val="2567B7C3"/>
    <w:rsid w:val="257994CB"/>
    <w:rsid w:val="257A422F"/>
    <w:rsid w:val="257D9F30"/>
    <w:rsid w:val="257FBF0D"/>
    <w:rsid w:val="25843B47"/>
    <w:rsid w:val="258BC9F2"/>
    <w:rsid w:val="2593B1D3"/>
    <w:rsid w:val="259E4FF7"/>
    <w:rsid w:val="25AF04B4"/>
    <w:rsid w:val="25B42D12"/>
    <w:rsid w:val="25B511B4"/>
    <w:rsid w:val="25B8E87F"/>
    <w:rsid w:val="25BFACE3"/>
    <w:rsid w:val="25C206DC"/>
    <w:rsid w:val="25C48D13"/>
    <w:rsid w:val="25D3EA5F"/>
    <w:rsid w:val="25D544EF"/>
    <w:rsid w:val="25DF04AE"/>
    <w:rsid w:val="25EE8A26"/>
    <w:rsid w:val="25F89C63"/>
    <w:rsid w:val="25FA2CE9"/>
    <w:rsid w:val="25FEABDD"/>
    <w:rsid w:val="2604B47D"/>
    <w:rsid w:val="261DF177"/>
    <w:rsid w:val="261EA6EC"/>
    <w:rsid w:val="262CF77A"/>
    <w:rsid w:val="26303BC4"/>
    <w:rsid w:val="2634B9B1"/>
    <w:rsid w:val="263685DA"/>
    <w:rsid w:val="2642315B"/>
    <w:rsid w:val="2652F4E0"/>
    <w:rsid w:val="26580559"/>
    <w:rsid w:val="265B2F7B"/>
    <w:rsid w:val="2660F48E"/>
    <w:rsid w:val="26687BF0"/>
    <w:rsid w:val="268567E7"/>
    <w:rsid w:val="2688BF4E"/>
    <w:rsid w:val="268D045E"/>
    <w:rsid w:val="269492C9"/>
    <w:rsid w:val="269B3791"/>
    <w:rsid w:val="26A0FEEE"/>
    <w:rsid w:val="26B5FDC1"/>
    <w:rsid w:val="26BBA576"/>
    <w:rsid w:val="26C1D3A6"/>
    <w:rsid w:val="26C9E36D"/>
    <w:rsid w:val="26DD5129"/>
    <w:rsid w:val="26E55AD7"/>
    <w:rsid w:val="26F03E9B"/>
    <w:rsid w:val="26F55DAD"/>
    <w:rsid w:val="26F5F14F"/>
    <w:rsid w:val="26FBBFD6"/>
    <w:rsid w:val="26FC4CA6"/>
    <w:rsid w:val="2702A6EC"/>
    <w:rsid w:val="2702E4BC"/>
    <w:rsid w:val="270B1A23"/>
    <w:rsid w:val="270F1CEC"/>
    <w:rsid w:val="2712FEB6"/>
    <w:rsid w:val="271508FF"/>
    <w:rsid w:val="271EB425"/>
    <w:rsid w:val="271FCD82"/>
    <w:rsid w:val="272A9B70"/>
    <w:rsid w:val="272CEDFD"/>
    <w:rsid w:val="27367658"/>
    <w:rsid w:val="273DEBE4"/>
    <w:rsid w:val="275A6F51"/>
    <w:rsid w:val="276CBB1E"/>
    <w:rsid w:val="27700CDA"/>
    <w:rsid w:val="277AD50F"/>
    <w:rsid w:val="278BBA72"/>
    <w:rsid w:val="27AB4167"/>
    <w:rsid w:val="27B12B1C"/>
    <w:rsid w:val="27BA4215"/>
    <w:rsid w:val="27BA5D47"/>
    <w:rsid w:val="27C28B4B"/>
    <w:rsid w:val="27CC1D6B"/>
    <w:rsid w:val="27CDE389"/>
    <w:rsid w:val="27CDE6FB"/>
    <w:rsid w:val="27D539EB"/>
    <w:rsid w:val="27D61665"/>
    <w:rsid w:val="27D92400"/>
    <w:rsid w:val="27DAE2F8"/>
    <w:rsid w:val="27DD5A29"/>
    <w:rsid w:val="27DEB343"/>
    <w:rsid w:val="27E227A3"/>
    <w:rsid w:val="27E3815A"/>
    <w:rsid w:val="27ECDDD3"/>
    <w:rsid w:val="280E8078"/>
    <w:rsid w:val="2817C134"/>
    <w:rsid w:val="2822D619"/>
    <w:rsid w:val="2824C872"/>
    <w:rsid w:val="28262E61"/>
    <w:rsid w:val="282C647F"/>
    <w:rsid w:val="28335A79"/>
    <w:rsid w:val="283394F0"/>
    <w:rsid w:val="283B461A"/>
    <w:rsid w:val="283D90DF"/>
    <w:rsid w:val="28401D34"/>
    <w:rsid w:val="2841E30F"/>
    <w:rsid w:val="28517365"/>
    <w:rsid w:val="285775D7"/>
    <w:rsid w:val="285B7FBE"/>
    <w:rsid w:val="285FCE8A"/>
    <w:rsid w:val="2877DAEC"/>
    <w:rsid w:val="28863C5C"/>
    <w:rsid w:val="288D71FF"/>
    <w:rsid w:val="288DC754"/>
    <w:rsid w:val="288DFCB0"/>
    <w:rsid w:val="28936898"/>
    <w:rsid w:val="28A39FC1"/>
    <w:rsid w:val="28A5C9EC"/>
    <w:rsid w:val="28A66DEF"/>
    <w:rsid w:val="28B1358D"/>
    <w:rsid w:val="28B4A867"/>
    <w:rsid w:val="28BA8486"/>
    <w:rsid w:val="28C82E5F"/>
    <w:rsid w:val="28D4874C"/>
    <w:rsid w:val="28D55C46"/>
    <w:rsid w:val="28D67F8A"/>
    <w:rsid w:val="28D6E454"/>
    <w:rsid w:val="28DA05C1"/>
    <w:rsid w:val="28DBAACA"/>
    <w:rsid w:val="28DF4F68"/>
    <w:rsid w:val="28E2B735"/>
    <w:rsid w:val="28F0FF3B"/>
    <w:rsid w:val="28FC2DD5"/>
    <w:rsid w:val="290181EF"/>
    <w:rsid w:val="291259C0"/>
    <w:rsid w:val="29136A1C"/>
    <w:rsid w:val="2926C758"/>
    <w:rsid w:val="2927ACD7"/>
    <w:rsid w:val="294BD762"/>
    <w:rsid w:val="2952F03C"/>
    <w:rsid w:val="2959922C"/>
    <w:rsid w:val="29602FE6"/>
    <w:rsid w:val="29651EAB"/>
    <w:rsid w:val="296E36C6"/>
    <w:rsid w:val="297F3E05"/>
    <w:rsid w:val="298176C4"/>
    <w:rsid w:val="29844B26"/>
    <w:rsid w:val="29875E20"/>
    <w:rsid w:val="2990F3DB"/>
    <w:rsid w:val="2993F181"/>
    <w:rsid w:val="29948A48"/>
    <w:rsid w:val="2996769F"/>
    <w:rsid w:val="2997395C"/>
    <w:rsid w:val="299B5ABF"/>
    <w:rsid w:val="29B55615"/>
    <w:rsid w:val="29C4184E"/>
    <w:rsid w:val="29CF6551"/>
    <w:rsid w:val="29D16362"/>
    <w:rsid w:val="29D96140"/>
    <w:rsid w:val="29E3995F"/>
    <w:rsid w:val="29E6B2CB"/>
    <w:rsid w:val="29F08483"/>
    <w:rsid w:val="29FEEE1A"/>
    <w:rsid w:val="2A1FA42E"/>
    <w:rsid w:val="2A233285"/>
    <w:rsid w:val="2A319E41"/>
    <w:rsid w:val="2A3A398B"/>
    <w:rsid w:val="2A3C28BA"/>
    <w:rsid w:val="2A3FDDFA"/>
    <w:rsid w:val="2A4F08A6"/>
    <w:rsid w:val="2A6344FA"/>
    <w:rsid w:val="2A6807C5"/>
    <w:rsid w:val="2A6B9DEB"/>
    <w:rsid w:val="2A6C94D5"/>
    <w:rsid w:val="2A6D5FB4"/>
    <w:rsid w:val="2A6FD319"/>
    <w:rsid w:val="2A725DED"/>
    <w:rsid w:val="2A7440F9"/>
    <w:rsid w:val="2A7488FC"/>
    <w:rsid w:val="2A7E6C9C"/>
    <w:rsid w:val="2A909234"/>
    <w:rsid w:val="2A963C36"/>
    <w:rsid w:val="2A97FE36"/>
    <w:rsid w:val="2A9E96B0"/>
    <w:rsid w:val="2AA54381"/>
    <w:rsid w:val="2AA59A25"/>
    <w:rsid w:val="2AB297A5"/>
    <w:rsid w:val="2AB42590"/>
    <w:rsid w:val="2AB60C57"/>
    <w:rsid w:val="2AB6590B"/>
    <w:rsid w:val="2AC95FC2"/>
    <w:rsid w:val="2ACE82EB"/>
    <w:rsid w:val="2ACF0A57"/>
    <w:rsid w:val="2AD56EAC"/>
    <w:rsid w:val="2AD8D163"/>
    <w:rsid w:val="2ADB11BB"/>
    <w:rsid w:val="2ADBCDF0"/>
    <w:rsid w:val="2ADE5254"/>
    <w:rsid w:val="2AF14354"/>
    <w:rsid w:val="2AF43A18"/>
    <w:rsid w:val="2AF9D81F"/>
    <w:rsid w:val="2AFCD162"/>
    <w:rsid w:val="2B10CCB6"/>
    <w:rsid w:val="2B1122E1"/>
    <w:rsid w:val="2B121A9B"/>
    <w:rsid w:val="2B1495C8"/>
    <w:rsid w:val="2B20984C"/>
    <w:rsid w:val="2B2C6EAB"/>
    <w:rsid w:val="2B32CE6E"/>
    <w:rsid w:val="2B3B813E"/>
    <w:rsid w:val="2B485940"/>
    <w:rsid w:val="2B4A2537"/>
    <w:rsid w:val="2B4B6F5D"/>
    <w:rsid w:val="2B4E2773"/>
    <w:rsid w:val="2B506932"/>
    <w:rsid w:val="2B52D79E"/>
    <w:rsid w:val="2B592197"/>
    <w:rsid w:val="2B6CF5A5"/>
    <w:rsid w:val="2B7AF9C6"/>
    <w:rsid w:val="2B8147C9"/>
    <w:rsid w:val="2B8AA3D5"/>
    <w:rsid w:val="2B8F18CB"/>
    <w:rsid w:val="2B8FE6C8"/>
    <w:rsid w:val="2B956044"/>
    <w:rsid w:val="2BAA219A"/>
    <w:rsid w:val="2BB06FD2"/>
    <w:rsid w:val="2BB2991F"/>
    <w:rsid w:val="2BB6D297"/>
    <w:rsid w:val="2BC752BF"/>
    <w:rsid w:val="2BCAEA97"/>
    <w:rsid w:val="2BCB095A"/>
    <w:rsid w:val="2BCCD83D"/>
    <w:rsid w:val="2BE28E0F"/>
    <w:rsid w:val="2BF93AA6"/>
    <w:rsid w:val="2BFE05D6"/>
    <w:rsid w:val="2C011A61"/>
    <w:rsid w:val="2C043AE2"/>
    <w:rsid w:val="2C049D8A"/>
    <w:rsid w:val="2C04FB2A"/>
    <w:rsid w:val="2C050D12"/>
    <w:rsid w:val="2C06B750"/>
    <w:rsid w:val="2C0E204C"/>
    <w:rsid w:val="2C19B12A"/>
    <w:rsid w:val="2C2B7837"/>
    <w:rsid w:val="2C386A44"/>
    <w:rsid w:val="2C435EFA"/>
    <w:rsid w:val="2C45418B"/>
    <w:rsid w:val="2C4D5A92"/>
    <w:rsid w:val="2C52D681"/>
    <w:rsid w:val="2C5EB276"/>
    <w:rsid w:val="2C600E7A"/>
    <w:rsid w:val="2C652AAD"/>
    <w:rsid w:val="2C781B8C"/>
    <w:rsid w:val="2C838756"/>
    <w:rsid w:val="2C91B8D0"/>
    <w:rsid w:val="2C9696B1"/>
    <w:rsid w:val="2C973C17"/>
    <w:rsid w:val="2CA7F88F"/>
    <w:rsid w:val="2CAA7B59"/>
    <w:rsid w:val="2CADE772"/>
    <w:rsid w:val="2CB111B3"/>
    <w:rsid w:val="2CB77793"/>
    <w:rsid w:val="2CC55F40"/>
    <w:rsid w:val="2CC61C20"/>
    <w:rsid w:val="2CC6F78F"/>
    <w:rsid w:val="2CC8B375"/>
    <w:rsid w:val="2CE84ACD"/>
    <w:rsid w:val="2CEAB865"/>
    <w:rsid w:val="2CEEA7FF"/>
    <w:rsid w:val="2CF616E0"/>
    <w:rsid w:val="2CF8B7FE"/>
    <w:rsid w:val="2CF92C52"/>
    <w:rsid w:val="2CF96944"/>
    <w:rsid w:val="2D0312D1"/>
    <w:rsid w:val="2D03E374"/>
    <w:rsid w:val="2D08FA27"/>
    <w:rsid w:val="2D093DF1"/>
    <w:rsid w:val="2D11A892"/>
    <w:rsid w:val="2D141BFB"/>
    <w:rsid w:val="2D189014"/>
    <w:rsid w:val="2D1A9318"/>
    <w:rsid w:val="2D1E538D"/>
    <w:rsid w:val="2D2AE6FA"/>
    <w:rsid w:val="2D34A239"/>
    <w:rsid w:val="2D34ABED"/>
    <w:rsid w:val="2D4CAAA7"/>
    <w:rsid w:val="2D582579"/>
    <w:rsid w:val="2D638D49"/>
    <w:rsid w:val="2D63B354"/>
    <w:rsid w:val="2D659079"/>
    <w:rsid w:val="2D6BF38E"/>
    <w:rsid w:val="2D6E4EF7"/>
    <w:rsid w:val="2D773820"/>
    <w:rsid w:val="2D7EF1B7"/>
    <w:rsid w:val="2D85FFC2"/>
    <w:rsid w:val="2D8A7A8F"/>
    <w:rsid w:val="2D8BF760"/>
    <w:rsid w:val="2DA0EE3C"/>
    <w:rsid w:val="2DAD79FE"/>
    <w:rsid w:val="2DB6BCEE"/>
    <w:rsid w:val="2DBE30AC"/>
    <w:rsid w:val="2DCBA035"/>
    <w:rsid w:val="2DCF4673"/>
    <w:rsid w:val="2DCF9EF8"/>
    <w:rsid w:val="2DD4DED2"/>
    <w:rsid w:val="2DD57E85"/>
    <w:rsid w:val="2DDAA129"/>
    <w:rsid w:val="2DF196A5"/>
    <w:rsid w:val="2DF860B1"/>
    <w:rsid w:val="2DFB8CE7"/>
    <w:rsid w:val="2DFEF340"/>
    <w:rsid w:val="2E0950C8"/>
    <w:rsid w:val="2E17C7CA"/>
    <w:rsid w:val="2E212C3B"/>
    <w:rsid w:val="2E2653E3"/>
    <w:rsid w:val="2E3A105F"/>
    <w:rsid w:val="2E3C4654"/>
    <w:rsid w:val="2E3C9C9E"/>
    <w:rsid w:val="2E492126"/>
    <w:rsid w:val="2E4AB702"/>
    <w:rsid w:val="2E4C3B92"/>
    <w:rsid w:val="2E5F42B7"/>
    <w:rsid w:val="2E6151C9"/>
    <w:rsid w:val="2E6488B9"/>
    <w:rsid w:val="2E6A6F30"/>
    <w:rsid w:val="2E6AFD76"/>
    <w:rsid w:val="2E6EC9A4"/>
    <w:rsid w:val="2E6ECBE2"/>
    <w:rsid w:val="2E8CA00C"/>
    <w:rsid w:val="2E8DB6D8"/>
    <w:rsid w:val="2E8E8A11"/>
    <w:rsid w:val="2E9409F6"/>
    <w:rsid w:val="2EA77AAB"/>
    <w:rsid w:val="2EB2A5D1"/>
    <w:rsid w:val="2EBA23EE"/>
    <w:rsid w:val="2ECB843F"/>
    <w:rsid w:val="2ECEB9D8"/>
    <w:rsid w:val="2ECFF474"/>
    <w:rsid w:val="2ED0F913"/>
    <w:rsid w:val="2ED3F207"/>
    <w:rsid w:val="2ED7AB1F"/>
    <w:rsid w:val="2EEA39E1"/>
    <w:rsid w:val="2EEEADD4"/>
    <w:rsid w:val="2EF25537"/>
    <w:rsid w:val="2EF4A91E"/>
    <w:rsid w:val="2F0288BD"/>
    <w:rsid w:val="2F0587D3"/>
    <w:rsid w:val="2F09DD20"/>
    <w:rsid w:val="2F16B8DE"/>
    <w:rsid w:val="2F178391"/>
    <w:rsid w:val="2F19DE0C"/>
    <w:rsid w:val="2F2AC239"/>
    <w:rsid w:val="2F39269E"/>
    <w:rsid w:val="2F3ADD44"/>
    <w:rsid w:val="2F494D99"/>
    <w:rsid w:val="2F4D050E"/>
    <w:rsid w:val="2F53B058"/>
    <w:rsid w:val="2F581E0D"/>
    <w:rsid w:val="2F5AE8D9"/>
    <w:rsid w:val="2F628F72"/>
    <w:rsid w:val="2F6368B3"/>
    <w:rsid w:val="2F66A4E1"/>
    <w:rsid w:val="2F6CB107"/>
    <w:rsid w:val="2F76CFF2"/>
    <w:rsid w:val="2F7E6670"/>
    <w:rsid w:val="2F819B44"/>
    <w:rsid w:val="2F93BDD5"/>
    <w:rsid w:val="2F9AC3A1"/>
    <w:rsid w:val="2F9EBFAB"/>
    <w:rsid w:val="2FAD3FB1"/>
    <w:rsid w:val="2FB3D11A"/>
    <w:rsid w:val="2FC4D905"/>
    <w:rsid w:val="2FC6BAAF"/>
    <w:rsid w:val="2FCA3B7A"/>
    <w:rsid w:val="2FCE2E56"/>
    <w:rsid w:val="2FCFEB44"/>
    <w:rsid w:val="2FD2767A"/>
    <w:rsid w:val="2FDF24FE"/>
    <w:rsid w:val="2FED0E5E"/>
    <w:rsid w:val="2FF204CA"/>
    <w:rsid w:val="2FFF90D0"/>
    <w:rsid w:val="30091C4A"/>
    <w:rsid w:val="300DB03F"/>
    <w:rsid w:val="3017D5A8"/>
    <w:rsid w:val="301835D4"/>
    <w:rsid w:val="3023F0BF"/>
    <w:rsid w:val="302C92BA"/>
    <w:rsid w:val="302F7A67"/>
    <w:rsid w:val="303471F3"/>
    <w:rsid w:val="303700D5"/>
    <w:rsid w:val="303E1C69"/>
    <w:rsid w:val="303EF40E"/>
    <w:rsid w:val="304346FE"/>
    <w:rsid w:val="30462109"/>
    <w:rsid w:val="3048A2C4"/>
    <w:rsid w:val="304AE5FD"/>
    <w:rsid w:val="30578BCE"/>
    <w:rsid w:val="3065E905"/>
    <w:rsid w:val="3070EB97"/>
    <w:rsid w:val="30766302"/>
    <w:rsid w:val="30768937"/>
    <w:rsid w:val="30781FE0"/>
    <w:rsid w:val="3083FD01"/>
    <w:rsid w:val="30840FCC"/>
    <w:rsid w:val="3084359B"/>
    <w:rsid w:val="309A89CD"/>
    <w:rsid w:val="309E5BBA"/>
    <w:rsid w:val="309F59B6"/>
    <w:rsid w:val="30A04960"/>
    <w:rsid w:val="30A98AAF"/>
    <w:rsid w:val="30ABB8BA"/>
    <w:rsid w:val="30AF040E"/>
    <w:rsid w:val="30AFC1AE"/>
    <w:rsid w:val="30B98346"/>
    <w:rsid w:val="30B9E0FC"/>
    <w:rsid w:val="30C2CD3E"/>
    <w:rsid w:val="30D4B58A"/>
    <w:rsid w:val="30DF854A"/>
    <w:rsid w:val="30E1162B"/>
    <w:rsid w:val="30EA614D"/>
    <w:rsid w:val="30EBC29E"/>
    <w:rsid w:val="30EC555D"/>
    <w:rsid w:val="30F144E2"/>
    <w:rsid w:val="30F18D90"/>
    <w:rsid w:val="30F7E8A1"/>
    <w:rsid w:val="30F910A5"/>
    <w:rsid w:val="30F96948"/>
    <w:rsid w:val="30FDA8FB"/>
    <w:rsid w:val="30FF3914"/>
    <w:rsid w:val="31086AF4"/>
    <w:rsid w:val="31129988"/>
    <w:rsid w:val="312474C7"/>
    <w:rsid w:val="31361CB8"/>
    <w:rsid w:val="313EA8F0"/>
    <w:rsid w:val="313FEE2D"/>
    <w:rsid w:val="31439141"/>
    <w:rsid w:val="3145F0DE"/>
    <w:rsid w:val="31475852"/>
    <w:rsid w:val="314A3CC2"/>
    <w:rsid w:val="3157A900"/>
    <w:rsid w:val="315D6C7B"/>
    <w:rsid w:val="316FC033"/>
    <w:rsid w:val="31707187"/>
    <w:rsid w:val="31767B20"/>
    <w:rsid w:val="31785EE8"/>
    <w:rsid w:val="318ADDFB"/>
    <w:rsid w:val="31909111"/>
    <w:rsid w:val="31946F1F"/>
    <w:rsid w:val="3199BCB9"/>
    <w:rsid w:val="319BB988"/>
    <w:rsid w:val="319E4BD0"/>
    <w:rsid w:val="31A19539"/>
    <w:rsid w:val="31A20FF2"/>
    <w:rsid w:val="31A492DC"/>
    <w:rsid w:val="31AF5771"/>
    <w:rsid w:val="31B61D5A"/>
    <w:rsid w:val="31B652A6"/>
    <w:rsid w:val="31BF9C84"/>
    <w:rsid w:val="31C25134"/>
    <w:rsid w:val="31C5E5BF"/>
    <w:rsid w:val="31C8631B"/>
    <w:rsid w:val="31CA3846"/>
    <w:rsid w:val="31DD19AF"/>
    <w:rsid w:val="31DDE3A2"/>
    <w:rsid w:val="31E47325"/>
    <w:rsid w:val="31EA4CE4"/>
    <w:rsid w:val="31EAA5A4"/>
    <w:rsid w:val="31F15BE4"/>
    <w:rsid w:val="321C5E90"/>
    <w:rsid w:val="321FB156"/>
    <w:rsid w:val="321FB2BE"/>
    <w:rsid w:val="321FF7FF"/>
    <w:rsid w:val="323C19C1"/>
    <w:rsid w:val="323E04FB"/>
    <w:rsid w:val="3259F14D"/>
    <w:rsid w:val="3264BA6C"/>
    <w:rsid w:val="326A3087"/>
    <w:rsid w:val="327085EB"/>
    <w:rsid w:val="328603F6"/>
    <w:rsid w:val="32954B77"/>
    <w:rsid w:val="329A3297"/>
    <w:rsid w:val="329F424E"/>
    <w:rsid w:val="32A479C3"/>
    <w:rsid w:val="32A8DBA2"/>
    <w:rsid w:val="32B93C06"/>
    <w:rsid w:val="32C04528"/>
    <w:rsid w:val="32C1627F"/>
    <w:rsid w:val="32C44848"/>
    <w:rsid w:val="32D64FA2"/>
    <w:rsid w:val="32D80602"/>
    <w:rsid w:val="32E41B81"/>
    <w:rsid w:val="32E4E073"/>
    <w:rsid w:val="32E623A0"/>
    <w:rsid w:val="32EB4A3C"/>
    <w:rsid w:val="330FA15E"/>
    <w:rsid w:val="3317102F"/>
    <w:rsid w:val="3334A0C4"/>
    <w:rsid w:val="333A4150"/>
    <w:rsid w:val="333A8FC6"/>
    <w:rsid w:val="333F276F"/>
    <w:rsid w:val="3346FEF8"/>
    <w:rsid w:val="334A8DAC"/>
    <w:rsid w:val="3353A32D"/>
    <w:rsid w:val="3364337C"/>
    <w:rsid w:val="337A4E73"/>
    <w:rsid w:val="337A9D1B"/>
    <w:rsid w:val="33834668"/>
    <w:rsid w:val="338AC628"/>
    <w:rsid w:val="338D2C45"/>
    <w:rsid w:val="338E3FBA"/>
    <w:rsid w:val="339722F5"/>
    <w:rsid w:val="33BB8DA9"/>
    <w:rsid w:val="33C30133"/>
    <w:rsid w:val="33D3D437"/>
    <w:rsid w:val="33D5F9E0"/>
    <w:rsid w:val="33DBFC49"/>
    <w:rsid w:val="33DD15D2"/>
    <w:rsid w:val="33E3E851"/>
    <w:rsid w:val="33E4483C"/>
    <w:rsid w:val="33F181BE"/>
    <w:rsid w:val="33FB7DA0"/>
    <w:rsid w:val="34077D3D"/>
    <w:rsid w:val="3409D118"/>
    <w:rsid w:val="340A8331"/>
    <w:rsid w:val="3419B973"/>
    <w:rsid w:val="341E4BF2"/>
    <w:rsid w:val="341E5DA7"/>
    <w:rsid w:val="3422A6C7"/>
    <w:rsid w:val="3423F61F"/>
    <w:rsid w:val="34285BD9"/>
    <w:rsid w:val="3432C35A"/>
    <w:rsid w:val="3437ADEA"/>
    <w:rsid w:val="343877CE"/>
    <w:rsid w:val="344A8AFD"/>
    <w:rsid w:val="345008A5"/>
    <w:rsid w:val="34558D7E"/>
    <w:rsid w:val="3456EC27"/>
    <w:rsid w:val="345B0FC8"/>
    <w:rsid w:val="345C1589"/>
    <w:rsid w:val="345D2155"/>
    <w:rsid w:val="345DE265"/>
    <w:rsid w:val="346A0A8A"/>
    <w:rsid w:val="34704208"/>
    <w:rsid w:val="34708BFA"/>
    <w:rsid w:val="3473781A"/>
    <w:rsid w:val="348CDC9C"/>
    <w:rsid w:val="348FD66D"/>
    <w:rsid w:val="349C1704"/>
    <w:rsid w:val="34BAD173"/>
    <w:rsid w:val="34C9BF6F"/>
    <w:rsid w:val="34CD8F00"/>
    <w:rsid w:val="34D6ED3A"/>
    <w:rsid w:val="34EAB855"/>
    <w:rsid w:val="34EC0AE4"/>
    <w:rsid w:val="34FAAE75"/>
    <w:rsid w:val="34FAC575"/>
    <w:rsid w:val="3500A34D"/>
    <w:rsid w:val="350344B0"/>
    <w:rsid w:val="350B3900"/>
    <w:rsid w:val="35166D7C"/>
    <w:rsid w:val="351B4A70"/>
    <w:rsid w:val="351D9679"/>
    <w:rsid w:val="3527615E"/>
    <w:rsid w:val="3535AF44"/>
    <w:rsid w:val="3537CC2C"/>
    <w:rsid w:val="3539F8B5"/>
    <w:rsid w:val="353A886B"/>
    <w:rsid w:val="35638A96"/>
    <w:rsid w:val="356BE718"/>
    <w:rsid w:val="35707384"/>
    <w:rsid w:val="35707A75"/>
    <w:rsid w:val="35804472"/>
    <w:rsid w:val="3595649B"/>
    <w:rsid w:val="359AC7EB"/>
    <w:rsid w:val="35A4C59E"/>
    <w:rsid w:val="35A50470"/>
    <w:rsid w:val="35B08173"/>
    <w:rsid w:val="35BA940A"/>
    <w:rsid w:val="35C6335C"/>
    <w:rsid w:val="35CCC0E8"/>
    <w:rsid w:val="35CD8251"/>
    <w:rsid w:val="35D106CA"/>
    <w:rsid w:val="35D67448"/>
    <w:rsid w:val="35DA6165"/>
    <w:rsid w:val="35DD5BA5"/>
    <w:rsid w:val="35EAAB95"/>
    <w:rsid w:val="35EC2C4D"/>
    <w:rsid w:val="35F0DCC8"/>
    <w:rsid w:val="35F3A815"/>
    <w:rsid w:val="35FEE974"/>
    <w:rsid w:val="36032B09"/>
    <w:rsid w:val="3607A534"/>
    <w:rsid w:val="36123057"/>
    <w:rsid w:val="361CEAB7"/>
    <w:rsid w:val="36274FBD"/>
    <w:rsid w:val="363BADE9"/>
    <w:rsid w:val="363D7977"/>
    <w:rsid w:val="364264AF"/>
    <w:rsid w:val="364286F4"/>
    <w:rsid w:val="3657C2B4"/>
    <w:rsid w:val="36595E05"/>
    <w:rsid w:val="365A8422"/>
    <w:rsid w:val="36646A2B"/>
    <w:rsid w:val="3664A834"/>
    <w:rsid w:val="3673C723"/>
    <w:rsid w:val="367E2C9C"/>
    <w:rsid w:val="367E6539"/>
    <w:rsid w:val="36811512"/>
    <w:rsid w:val="3682CF6F"/>
    <w:rsid w:val="3682DE6E"/>
    <w:rsid w:val="3682E612"/>
    <w:rsid w:val="36855502"/>
    <w:rsid w:val="3685D22F"/>
    <w:rsid w:val="368AB32E"/>
    <w:rsid w:val="3694CC96"/>
    <w:rsid w:val="369AA9F5"/>
    <w:rsid w:val="369BD43E"/>
    <w:rsid w:val="369D1364"/>
    <w:rsid w:val="36A90436"/>
    <w:rsid w:val="36AB0E3B"/>
    <w:rsid w:val="36AFFCDA"/>
    <w:rsid w:val="36B08AD2"/>
    <w:rsid w:val="36B58FB0"/>
    <w:rsid w:val="36C006B5"/>
    <w:rsid w:val="36CC827A"/>
    <w:rsid w:val="36CDF7AE"/>
    <w:rsid w:val="36CFB588"/>
    <w:rsid w:val="36CFCA82"/>
    <w:rsid w:val="36D536D8"/>
    <w:rsid w:val="36E1BE03"/>
    <w:rsid w:val="36E505A0"/>
    <w:rsid w:val="36EACE63"/>
    <w:rsid w:val="36EAEB49"/>
    <w:rsid w:val="36EDF993"/>
    <w:rsid w:val="36FD2298"/>
    <w:rsid w:val="37152CB2"/>
    <w:rsid w:val="371A328B"/>
    <w:rsid w:val="3729596B"/>
    <w:rsid w:val="3739A0BE"/>
    <w:rsid w:val="3743D076"/>
    <w:rsid w:val="374438D7"/>
    <w:rsid w:val="37479EAC"/>
    <w:rsid w:val="3755523B"/>
    <w:rsid w:val="375AB187"/>
    <w:rsid w:val="375CDB9D"/>
    <w:rsid w:val="375EF78B"/>
    <w:rsid w:val="376C9890"/>
    <w:rsid w:val="3774F334"/>
    <w:rsid w:val="377A245C"/>
    <w:rsid w:val="37858536"/>
    <w:rsid w:val="3789C781"/>
    <w:rsid w:val="3790B43A"/>
    <w:rsid w:val="37A15C24"/>
    <w:rsid w:val="37A31ED5"/>
    <w:rsid w:val="37A646CF"/>
    <w:rsid w:val="37A95D11"/>
    <w:rsid w:val="37ADEA74"/>
    <w:rsid w:val="37B2EA50"/>
    <w:rsid w:val="37B994C3"/>
    <w:rsid w:val="37C55186"/>
    <w:rsid w:val="37D32AA3"/>
    <w:rsid w:val="37E048AD"/>
    <w:rsid w:val="37E9D940"/>
    <w:rsid w:val="37EC620E"/>
    <w:rsid w:val="37FACECD"/>
    <w:rsid w:val="380B4744"/>
    <w:rsid w:val="38115176"/>
    <w:rsid w:val="3812A18B"/>
    <w:rsid w:val="3825BFEC"/>
    <w:rsid w:val="3826DD1A"/>
    <w:rsid w:val="38292657"/>
    <w:rsid w:val="3829D339"/>
    <w:rsid w:val="382CC4E1"/>
    <w:rsid w:val="3833F1D1"/>
    <w:rsid w:val="3837A49F"/>
    <w:rsid w:val="383A66E3"/>
    <w:rsid w:val="383CA6AC"/>
    <w:rsid w:val="383E38A6"/>
    <w:rsid w:val="385E05ED"/>
    <w:rsid w:val="38625C62"/>
    <w:rsid w:val="386872BF"/>
    <w:rsid w:val="387450C1"/>
    <w:rsid w:val="3874777E"/>
    <w:rsid w:val="388211D4"/>
    <w:rsid w:val="3894DDE1"/>
    <w:rsid w:val="38A96B03"/>
    <w:rsid w:val="38AB0F3C"/>
    <w:rsid w:val="38AFE7F5"/>
    <w:rsid w:val="38B4CC89"/>
    <w:rsid w:val="38C7ACAA"/>
    <w:rsid w:val="38CCE067"/>
    <w:rsid w:val="38CF2283"/>
    <w:rsid w:val="38D268AD"/>
    <w:rsid w:val="38D64B6F"/>
    <w:rsid w:val="38EE9462"/>
    <w:rsid w:val="38F1229C"/>
    <w:rsid w:val="38FC8856"/>
    <w:rsid w:val="38FDB39C"/>
    <w:rsid w:val="390A4AF9"/>
    <w:rsid w:val="3916A89A"/>
    <w:rsid w:val="3919E4E4"/>
    <w:rsid w:val="391B9D83"/>
    <w:rsid w:val="394046B1"/>
    <w:rsid w:val="39417B9B"/>
    <w:rsid w:val="3946C8A3"/>
    <w:rsid w:val="39483D81"/>
    <w:rsid w:val="3953015F"/>
    <w:rsid w:val="39556524"/>
    <w:rsid w:val="3967FFF6"/>
    <w:rsid w:val="396800D1"/>
    <w:rsid w:val="396D22EF"/>
    <w:rsid w:val="397A7A8F"/>
    <w:rsid w:val="397E19AD"/>
    <w:rsid w:val="397E7835"/>
    <w:rsid w:val="3981834B"/>
    <w:rsid w:val="398C7708"/>
    <w:rsid w:val="39A473C4"/>
    <w:rsid w:val="39A848F7"/>
    <w:rsid w:val="39AACDC0"/>
    <w:rsid w:val="39AC5D9C"/>
    <w:rsid w:val="39B6562F"/>
    <w:rsid w:val="39BE3E1A"/>
    <w:rsid w:val="39D37500"/>
    <w:rsid w:val="39D618E3"/>
    <w:rsid w:val="39D763D6"/>
    <w:rsid w:val="39D854AF"/>
    <w:rsid w:val="39DDAD56"/>
    <w:rsid w:val="39E7FAB4"/>
    <w:rsid w:val="39F07397"/>
    <w:rsid w:val="39F4D61E"/>
    <w:rsid w:val="39F59A1C"/>
    <w:rsid w:val="39F5B96B"/>
    <w:rsid w:val="39FE2CC3"/>
    <w:rsid w:val="39FED8E3"/>
    <w:rsid w:val="3A0109EE"/>
    <w:rsid w:val="3A031820"/>
    <w:rsid w:val="3A087BA5"/>
    <w:rsid w:val="3A09A564"/>
    <w:rsid w:val="3A14B6E9"/>
    <w:rsid w:val="3A150C04"/>
    <w:rsid w:val="3A151CAA"/>
    <w:rsid w:val="3A228C0B"/>
    <w:rsid w:val="3A26C87E"/>
    <w:rsid w:val="3A2848A8"/>
    <w:rsid w:val="3A286023"/>
    <w:rsid w:val="3A2DB0CF"/>
    <w:rsid w:val="3A2F1696"/>
    <w:rsid w:val="3A3244CD"/>
    <w:rsid w:val="3A35FA0A"/>
    <w:rsid w:val="3A434902"/>
    <w:rsid w:val="3A526CBC"/>
    <w:rsid w:val="3A593B99"/>
    <w:rsid w:val="3A5A724A"/>
    <w:rsid w:val="3A5E3454"/>
    <w:rsid w:val="3A6614BB"/>
    <w:rsid w:val="3A6E10B4"/>
    <w:rsid w:val="3A79C4B5"/>
    <w:rsid w:val="3A937448"/>
    <w:rsid w:val="3A99149A"/>
    <w:rsid w:val="3AA33662"/>
    <w:rsid w:val="3AA3822D"/>
    <w:rsid w:val="3AAE5F0B"/>
    <w:rsid w:val="3AC4D15F"/>
    <w:rsid w:val="3AC84DB6"/>
    <w:rsid w:val="3ACA1FA0"/>
    <w:rsid w:val="3ADC6CC3"/>
    <w:rsid w:val="3ADE94C5"/>
    <w:rsid w:val="3AE11096"/>
    <w:rsid w:val="3AE96B2B"/>
    <w:rsid w:val="3AFB9C0B"/>
    <w:rsid w:val="3AFC3A71"/>
    <w:rsid w:val="3AFFDC04"/>
    <w:rsid w:val="3B022C1F"/>
    <w:rsid w:val="3B05C845"/>
    <w:rsid w:val="3B069EE8"/>
    <w:rsid w:val="3B0AEAFD"/>
    <w:rsid w:val="3B1393EB"/>
    <w:rsid w:val="3B1D01AD"/>
    <w:rsid w:val="3B1D2F4D"/>
    <w:rsid w:val="3B20F58E"/>
    <w:rsid w:val="3B28CAD1"/>
    <w:rsid w:val="3B35C67E"/>
    <w:rsid w:val="3B44A470"/>
    <w:rsid w:val="3B4BB4C2"/>
    <w:rsid w:val="3B58C625"/>
    <w:rsid w:val="3B60192C"/>
    <w:rsid w:val="3B707215"/>
    <w:rsid w:val="3B71770D"/>
    <w:rsid w:val="3B770272"/>
    <w:rsid w:val="3B7A768C"/>
    <w:rsid w:val="3B7A7F72"/>
    <w:rsid w:val="3B8768B2"/>
    <w:rsid w:val="3B88890D"/>
    <w:rsid w:val="3B89A189"/>
    <w:rsid w:val="3BA11ECF"/>
    <w:rsid w:val="3BA93243"/>
    <w:rsid w:val="3BABF183"/>
    <w:rsid w:val="3BB876C3"/>
    <w:rsid w:val="3BBF1A00"/>
    <w:rsid w:val="3BD01A44"/>
    <w:rsid w:val="3BD4D572"/>
    <w:rsid w:val="3BD6F5B3"/>
    <w:rsid w:val="3BDAA9DA"/>
    <w:rsid w:val="3BDE2E80"/>
    <w:rsid w:val="3BEAF574"/>
    <w:rsid w:val="3BF19DB2"/>
    <w:rsid w:val="3BF23D69"/>
    <w:rsid w:val="3BF4A437"/>
    <w:rsid w:val="3C05837D"/>
    <w:rsid w:val="3C0E5EE2"/>
    <w:rsid w:val="3C107821"/>
    <w:rsid w:val="3C14B850"/>
    <w:rsid w:val="3C15BDDD"/>
    <w:rsid w:val="3C19B293"/>
    <w:rsid w:val="3C1CC4F2"/>
    <w:rsid w:val="3C1E1BDC"/>
    <w:rsid w:val="3C36DF9A"/>
    <w:rsid w:val="3C3A6C6A"/>
    <w:rsid w:val="3C3F2EFC"/>
    <w:rsid w:val="3C510C2B"/>
    <w:rsid w:val="3C56D382"/>
    <w:rsid w:val="3C5902B2"/>
    <w:rsid w:val="3C5AA961"/>
    <w:rsid w:val="3C61867D"/>
    <w:rsid w:val="3C6AB153"/>
    <w:rsid w:val="3C741536"/>
    <w:rsid w:val="3C7859EA"/>
    <w:rsid w:val="3C7A12A2"/>
    <w:rsid w:val="3C7A66A0"/>
    <w:rsid w:val="3C7B7C52"/>
    <w:rsid w:val="3C7C136F"/>
    <w:rsid w:val="3C85EF37"/>
    <w:rsid w:val="3C964981"/>
    <w:rsid w:val="3C9AB399"/>
    <w:rsid w:val="3CA6A934"/>
    <w:rsid w:val="3CA7CEEE"/>
    <w:rsid w:val="3CB75F75"/>
    <w:rsid w:val="3CBE41E0"/>
    <w:rsid w:val="3CCD0659"/>
    <w:rsid w:val="3CD915EB"/>
    <w:rsid w:val="3CE32531"/>
    <w:rsid w:val="3CEE52F2"/>
    <w:rsid w:val="3CF32866"/>
    <w:rsid w:val="3CF5CEC4"/>
    <w:rsid w:val="3CFBCCC0"/>
    <w:rsid w:val="3D0E2D05"/>
    <w:rsid w:val="3D117B5D"/>
    <w:rsid w:val="3D24D134"/>
    <w:rsid w:val="3D35CF59"/>
    <w:rsid w:val="3D36FA59"/>
    <w:rsid w:val="3D3C71C5"/>
    <w:rsid w:val="3D3F0492"/>
    <w:rsid w:val="3D40E000"/>
    <w:rsid w:val="3D44B20F"/>
    <w:rsid w:val="3D4BF734"/>
    <w:rsid w:val="3D512619"/>
    <w:rsid w:val="3D51387B"/>
    <w:rsid w:val="3D5B1845"/>
    <w:rsid w:val="3D5E6940"/>
    <w:rsid w:val="3D6041C4"/>
    <w:rsid w:val="3D60FEBB"/>
    <w:rsid w:val="3D65344E"/>
    <w:rsid w:val="3D6C0DC0"/>
    <w:rsid w:val="3D7B9509"/>
    <w:rsid w:val="3D813470"/>
    <w:rsid w:val="3D9C6FC0"/>
    <w:rsid w:val="3DA2092A"/>
    <w:rsid w:val="3DA85355"/>
    <w:rsid w:val="3DAE9250"/>
    <w:rsid w:val="3DB1ED28"/>
    <w:rsid w:val="3DC9B9C1"/>
    <w:rsid w:val="3DD80AD3"/>
    <w:rsid w:val="3DE7CE2E"/>
    <w:rsid w:val="3DE7DB94"/>
    <w:rsid w:val="3DEA5DE4"/>
    <w:rsid w:val="3DEBF0E1"/>
    <w:rsid w:val="3DEC7770"/>
    <w:rsid w:val="3DFBEEAD"/>
    <w:rsid w:val="3E04039B"/>
    <w:rsid w:val="3E165613"/>
    <w:rsid w:val="3E1F6042"/>
    <w:rsid w:val="3E26F3F1"/>
    <w:rsid w:val="3E2C40E2"/>
    <w:rsid w:val="3E2DF68D"/>
    <w:rsid w:val="3E314CEE"/>
    <w:rsid w:val="3E3219E2"/>
    <w:rsid w:val="3E37D2A6"/>
    <w:rsid w:val="3E3CFE93"/>
    <w:rsid w:val="3E491B52"/>
    <w:rsid w:val="3E49A1B5"/>
    <w:rsid w:val="3E4B34AD"/>
    <w:rsid w:val="3E56C04D"/>
    <w:rsid w:val="3E5B138B"/>
    <w:rsid w:val="3E5ED6EF"/>
    <w:rsid w:val="3E67CF44"/>
    <w:rsid w:val="3E79C67D"/>
    <w:rsid w:val="3E8B32EB"/>
    <w:rsid w:val="3EB2A403"/>
    <w:rsid w:val="3EB414D3"/>
    <w:rsid w:val="3EB856B2"/>
    <w:rsid w:val="3EB90E67"/>
    <w:rsid w:val="3EC0A195"/>
    <w:rsid w:val="3EC56CB4"/>
    <w:rsid w:val="3ED22877"/>
    <w:rsid w:val="3ED94AFB"/>
    <w:rsid w:val="3EEAC3E0"/>
    <w:rsid w:val="3EF0DECC"/>
    <w:rsid w:val="3EF2E84F"/>
    <w:rsid w:val="3EF4D75A"/>
    <w:rsid w:val="3F10DEFE"/>
    <w:rsid w:val="3F1D47AB"/>
    <w:rsid w:val="3F1F2979"/>
    <w:rsid w:val="3F1FD8DB"/>
    <w:rsid w:val="3F20BB4B"/>
    <w:rsid w:val="3F20D2DC"/>
    <w:rsid w:val="3F2DE865"/>
    <w:rsid w:val="3F37F3ED"/>
    <w:rsid w:val="3F424685"/>
    <w:rsid w:val="3F43467C"/>
    <w:rsid w:val="3F465B66"/>
    <w:rsid w:val="3F4818E3"/>
    <w:rsid w:val="3F5EC777"/>
    <w:rsid w:val="3F63438D"/>
    <w:rsid w:val="3F6BDDE4"/>
    <w:rsid w:val="3F76D269"/>
    <w:rsid w:val="3F7A1A70"/>
    <w:rsid w:val="3F8847D1"/>
    <w:rsid w:val="3F904B4F"/>
    <w:rsid w:val="3F97BF0E"/>
    <w:rsid w:val="3F9CECD5"/>
    <w:rsid w:val="3F9D6E6C"/>
    <w:rsid w:val="3F9E0002"/>
    <w:rsid w:val="3FA44AF6"/>
    <w:rsid w:val="3FA94D6A"/>
    <w:rsid w:val="3FAB2249"/>
    <w:rsid w:val="3FAE8FEC"/>
    <w:rsid w:val="3FB0D2E7"/>
    <w:rsid w:val="3FBBB050"/>
    <w:rsid w:val="3FBC1D77"/>
    <w:rsid w:val="3FBFD992"/>
    <w:rsid w:val="3FD1A9F5"/>
    <w:rsid w:val="3FD51268"/>
    <w:rsid w:val="3FDB03F9"/>
    <w:rsid w:val="3FE2FA4D"/>
    <w:rsid w:val="3FE7050E"/>
    <w:rsid w:val="3FF3A6CB"/>
    <w:rsid w:val="3FF4EB25"/>
    <w:rsid w:val="3FFE2FCF"/>
    <w:rsid w:val="40022FDF"/>
    <w:rsid w:val="40039FA5"/>
    <w:rsid w:val="400A4856"/>
    <w:rsid w:val="401050F4"/>
    <w:rsid w:val="40113571"/>
    <w:rsid w:val="403ABCC1"/>
    <w:rsid w:val="403F0AB8"/>
    <w:rsid w:val="403F4F4C"/>
    <w:rsid w:val="404FE534"/>
    <w:rsid w:val="4053D759"/>
    <w:rsid w:val="4054D563"/>
    <w:rsid w:val="405A9CCF"/>
    <w:rsid w:val="40703718"/>
    <w:rsid w:val="40725BA4"/>
    <w:rsid w:val="409162F3"/>
    <w:rsid w:val="409C5523"/>
    <w:rsid w:val="409D28DF"/>
    <w:rsid w:val="40AE1AFD"/>
    <w:rsid w:val="40C2328A"/>
    <w:rsid w:val="40C50010"/>
    <w:rsid w:val="40C7435A"/>
    <w:rsid w:val="40F47F9D"/>
    <w:rsid w:val="40FD5382"/>
    <w:rsid w:val="40FD92FC"/>
    <w:rsid w:val="4101DAEC"/>
    <w:rsid w:val="4108729D"/>
    <w:rsid w:val="4109F88E"/>
    <w:rsid w:val="4113AE26"/>
    <w:rsid w:val="411B18EB"/>
    <w:rsid w:val="411B6B4F"/>
    <w:rsid w:val="411FD86E"/>
    <w:rsid w:val="41211720"/>
    <w:rsid w:val="4127A5AB"/>
    <w:rsid w:val="412F5EF6"/>
    <w:rsid w:val="41327255"/>
    <w:rsid w:val="413CE5B2"/>
    <w:rsid w:val="4145D5CB"/>
    <w:rsid w:val="414F1442"/>
    <w:rsid w:val="415B3678"/>
    <w:rsid w:val="41640C2E"/>
    <w:rsid w:val="416456AF"/>
    <w:rsid w:val="41680683"/>
    <w:rsid w:val="4169BAA4"/>
    <w:rsid w:val="416DD3C1"/>
    <w:rsid w:val="41707D0A"/>
    <w:rsid w:val="41709CC2"/>
    <w:rsid w:val="417B021A"/>
    <w:rsid w:val="4182B561"/>
    <w:rsid w:val="41872AF3"/>
    <w:rsid w:val="41873F6E"/>
    <w:rsid w:val="41B26087"/>
    <w:rsid w:val="41B42B8C"/>
    <w:rsid w:val="41B64C6A"/>
    <w:rsid w:val="41C5C8C3"/>
    <w:rsid w:val="41C722DA"/>
    <w:rsid w:val="41CD5F98"/>
    <w:rsid w:val="41CEF050"/>
    <w:rsid w:val="41D6CF17"/>
    <w:rsid w:val="41D73EF0"/>
    <w:rsid w:val="41E57C15"/>
    <w:rsid w:val="41ED693A"/>
    <w:rsid w:val="41EFA7BA"/>
    <w:rsid w:val="41F41065"/>
    <w:rsid w:val="41F6CB96"/>
    <w:rsid w:val="42197625"/>
    <w:rsid w:val="4220537C"/>
    <w:rsid w:val="42267D04"/>
    <w:rsid w:val="42354378"/>
    <w:rsid w:val="424C5BD2"/>
    <w:rsid w:val="424D9BB6"/>
    <w:rsid w:val="4250ED70"/>
    <w:rsid w:val="425190E0"/>
    <w:rsid w:val="425D15D1"/>
    <w:rsid w:val="426157E6"/>
    <w:rsid w:val="4267FBE5"/>
    <w:rsid w:val="426AD4CC"/>
    <w:rsid w:val="426DD1D3"/>
    <w:rsid w:val="426F94AF"/>
    <w:rsid w:val="42835D01"/>
    <w:rsid w:val="42935C98"/>
    <w:rsid w:val="4294C7FA"/>
    <w:rsid w:val="42966BC3"/>
    <w:rsid w:val="429899DF"/>
    <w:rsid w:val="4299F9E5"/>
    <w:rsid w:val="429B8122"/>
    <w:rsid w:val="42A53CB1"/>
    <w:rsid w:val="42A733C7"/>
    <w:rsid w:val="42AF3584"/>
    <w:rsid w:val="42AFF912"/>
    <w:rsid w:val="42B47C71"/>
    <w:rsid w:val="42B968B5"/>
    <w:rsid w:val="42C73E03"/>
    <w:rsid w:val="42C812F7"/>
    <w:rsid w:val="42D29EB8"/>
    <w:rsid w:val="42E3C4C4"/>
    <w:rsid w:val="42E7AF51"/>
    <w:rsid w:val="42EE123A"/>
    <w:rsid w:val="42F3D6FA"/>
    <w:rsid w:val="430D3F98"/>
    <w:rsid w:val="4311E0E1"/>
    <w:rsid w:val="431E85C2"/>
    <w:rsid w:val="431FD570"/>
    <w:rsid w:val="4320FC3C"/>
    <w:rsid w:val="43266CB5"/>
    <w:rsid w:val="4329AE38"/>
    <w:rsid w:val="432C0E27"/>
    <w:rsid w:val="43405581"/>
    <w:rsid w:val="434362FD"/>
    <w:rsid w:val="4345F124"/>
    <w:rsid w:val="43479890"/>
    <w:rsid w:val="434A02C1"/>
    <w:rsid w:val="43521CCB"/>
    <w:rsid w:val="435AB03D"/>
    <w:rsid w:val="435FAFB4"/>
    <w:rsid w:val="4364EC44"/>
    <w:rsid w:val="436AEE8D"/>
    <w:rsid w:val="436C5AC3"/>
    <w:rsid w:val="436FF067"/>
    <w:rsid w:val="4372B14B"/>
    <w:rsid w:val="4381AA43"/>
    <w:rsid w:val="43840FCA"/>
    <w:rsid w:val="4388CD8E"/>
    <w:rsid w:val="438B36B9"/>
    <w:rsid w:val="438CEB8C"/>
    <w:rsid w:val="43994C99"/>
    <w:rsid w:val="4399C62E"/>
    <w:rsid w:val="439A5AE4"/>
    <w:rsid w:val="43A6BB3A"/>
    <w:rsid w:val="43A9FA66"/>
    <w:rsid w:val="43B950E8"/>
    <w:rsid w:val="43C1D220"/>
    <w:rsid w:val="43C81083"/>
    <w:rsid w:val="43CF7BD2"/>
    <w:rsid w:val="43E81FDF"/>
    <w:rsid w:val="43F29A9C"/>
    <w:rsid w:val="43FF29C4"/>
    <w:rsid w:val="440021D7"/>
    <w:rsid w:val="44010490"/>
    <w:rsid w:val="440573C0"/>
    <w:rsid w:val="4413EC21"/>
    <w:rsid w:val="442C05F7"/>
    <w:rsid w:val="4439348F"/>
    <w:rsid w:val="443B19D5"/>
    <w:rsid w:val="443CB3E8"/>
    <w:rsid w:val="444D9AB3"/>
    <w:rsid w:val="445A9EE9"/>
    <w:rsid w:val="445EBF5D"/>
    <w:rsid w:val="446148C7"/>
    <w:rsid w:val="4463E358"/>
    <w:rsid w:val="447101E6"/>
    <w:rsid w:val="44775011"/>
    <w:rsid w:val="447B3A05"/>
    <w:rsid w:val="448AE6DE"/>
    <w:rsid w:val="448E3822"/>
    <w:rsid w:val="448E54D3"/>
    <w:rsid w:val="44C56D53"/>
    <w:rsid w:val="44D1A0F2"/>
    <w:rsid w:val="44D97EB2"/>
    <w:rsid w:val="44E4A694"/>
    <w:rsid w:val="44E53576"/>
    <w:rsid w:val="44EB46BD"/>
    <w:rsid w:val="44EC3A84"/>
    <w:rsid w:val="44EDED2C"/>
    <w:rsid w:val="44EE3716"/>
    <w:rsid w:val="4502AA88"/>
    <w:rsid w:val="45048652"/>
    <w:rsid w:val="4505DA24"/>
    <w:rsid w:val="450BA855"/>
    <w:rsid w:val="45165FC9"/>
    <w:rsid w:val="45238F9E"/>
    <w:rsid w:val="45248168"/>
    <w:rsid w:val="452FE319"/>
    <w:rsid w:val="453B0046"/>
    <w:rsid w:val="45448D4F"/>
    <w:rsid w:val="45473D89"/>
    <w:rsid w:val="454DACFD"/>
    <w:rsid w:val="4552D3C9"/>
    <w:rsid w:val="45610068"/>
    <w:rsid w:val="456D7E91"/>
    <w:rsid w:val="45725B64"/>
    <w:rsid w:val="4575F2FA"/>
    <w:rsid w:val="45856769"/>
    <w:rsid w:val="458FB16C"/>
    <w:rsid w:val="4594A70C"/>
    <w:rsid w:val="4596873E"/>
    <w:rsid w:val="459E8743"/>
    <w:rsid w:val="45A73571"/>
    <w:rsid w:val="45A7935A"/>
    <w:rsid w:val="45AE1916"/>
    <w:rsid w:val="45B02BE4"/>
    <w:rsid w:val="45BAB3CE"/>
    <w:rsid w:val="45BBA349"/>
    <w:rsid w:val="45BD5489"/>
    <w:rsid w:val="45C02AB7"/>
    <w:rsid w:val="45C9F45B"/>
    <w:rsid w:val="45CD2919"/>
    <w:rsid w:val="45CD626C"/>
    <w:rsid w:val="45D0EB56"/>
    <w:rsid w:val="45D504F0"/>
    <w:rsid w:val="45D6DDCB"/>
    <w:rsid w:val="45DCA252"/>
    <w:rsid w:val="45DDE687"/>
    <w:rsid w:val="45DDE71A"/>
    <w:rsid w:val="45E064B0"/>
    <w:rsid w:val="45E9D25A"/>
    <w:rsid w:val="45F9D5A9"/>
    <w:rsid w:val="45FD1928"/>
    <w:rsid w:val="460B4703"/>
    <w:rsid w:val="460CD247"/>
    <w:rsid w:val="460D9AD2"/>
    <w:rsid w:val="4616A956"/>
    <w:rsid w:val="4619721F"/>
    <w:rsid w:val="463BD5B2"/>
    <w:rsid w:val="46417ECF"/>
    <w:rsid w:val="465A3D2F"/>
    <w:rsid w:val="465CA504"/>
    <w:rsid w:val="465D1CAA"/>
    <w:rsid w:val="4661BA79"/>
    <w:rsid w:val="466478E3"/>
    <w:rsid w:val="466B16B4"/>
    <w:rsid w:val="4672E129"/>
    <w:rsid w:val="46754F13"/>
    <w:rsid w:val="4679ECD8"/>
    <w:rsid w:val="468A0777"/>
    <w:rsid w:val="468E7528"/>
    <w:rsid w:val="469CB10A"/>
    <w:rsid w:val="46A03B77"/>
    <w:rsid w:val="46A0D0BB"/>
    <w:rsid w:val="46A7E736"/>
    <w:rsid w:val="46B1114B"/>
    <w:rsid w:val="46BC2461"/>
    <w:rsid w:val="46C0E171"/>
    <w:rsid w:val="46C2EBE1"/>
    <w:rsid w:val="46E5E6D8"/>
    <w:rsid w:val="46E96BE7"/>
    <w:rsid w:val="46E97D5E"/>
    <w:rsid w:val="46F3100F"/>
    <w:rsid w:val="46F712FD"/>
    <w:rsid w:val="46F79B32"/>
    <w:rsid w:val="46F8A7B4"/>
    <w:rsid w:val="47003674"/>
    <w:rsid w:val="47094EF2"/>
    <w:rsid w:val="470B7616"/>
    <w:rsid w:val="47155FAC"/>
    <w:rsid w:val="471D8C2F"/>
    <w:rsid w:val="471ED0A8"/>
    <w:rsid w:val="4727C9CD"/>
    <w:rsid w:val="473C6DA6"/>
    <w:rsid w:val="473EFB67"/>
    <w:rsid w:val="47430581"/>
    <w:rsid w:val="47473708"/>
    <w:rsid w:val="47697C0E"/>
    <w:rsid w:val="476B7605"/>
    <w:rsid w:val="47838DC2"/>
    <w:rsid w:val="478B0D08"/>
    <w:rsid w:val="4792E83E"/>
    <w:rsid w:val="479448F0"/>
    <w:rsid w:val="4795D43C"/>
    <w:rsid w:val="4797BE78"/>
    <w:rsid w:val="479B5B8F"/>
    <w:rsid w:val="47A8A2A8"/>
    <w:rsid w:val="47A9AC72"/>
    <w:rsid w:val="47B3DD55"/>
    <w:rsid w:val="47C287A0"/>
    <w:rsid w:val="47C58C8F"/>
    <w:rsid w:val="47C5C1AA"/>
    <w:rsid w:val="47D7FFB2"/>
    <w:rsid w:val="47DEE134"/>
    <w:rsid w:val="47E03D5D"/>
    <w:rsid w:val="47E4218D"/>
    <w:rsid w:val="47EAD440"/>
    <w:rsid w:val="47EDA214"/>
    <w:rsid w:val="47F6B867"/>
    <w:rsid w:val="4804E696"/>
    <w:rsid w:val="4818F568"/>
    <w:rsid w:val="48228309"/>
    <w:rsid w:val="482CB952"/>
    <w:rsid w:val="483C0BD8"/>
    <w:rsid w:val="48434095"/>
    <w:rsid w:val="484C5541"/>
    <w:rsid w:val="484E59CB"/>
    <w:rsid w:val="484EFBD0"/>
    <w:rsid w:val="4852A19B"/>
    <w:rsid w:val="4864DCDD"/>
    <w:rsid w:val="486A09C8"/>
    <w:rsid w:val="48728703"/>
    <w:rsid w:val="4881CBA1"/>
    <w:rsid w:val="4886E9E0"/>
    <w:rsid w:val="48941CB7"/>
    <w:rsid w:val="489B1EE4"/>
    <w:rsid w:val="48A18E2A"/>
    <w:rsid w:val="48A98A19"/>
    <w:rsid w:val="48B2450B"/>
    <w:rsid w:val="48B9A3D4"/>
    <w:rsid w:val="48BA15EC"/>
    <w:rsid w:val="48BB9D56"/>
    <w:rsid w:val="48C3E717"/>
    <w:rsid w:val="48C4194E"/>
    <w:rsid w:val="48CB549C"/>
    <w:rsid w:val="48D5AC00"/>
    <w:rsid w:val="48E33095"/>
    <w:rsid w:val="48E76614"/>
    <w:rsid w:val="48F295FB"/>
    <w:rsid w:val="48F40D72"/>
    <w:rsid w:val="48FEBF34"/>
    <w:rsid w:val="490FAC80"/>
    <w:rsid w:val="491AB0C5"/>
    <w:rsid w:val="4926F033"/>
    <w:rsid w:val="492AC450"/>
    <w:rsid w:val="492C9D59"/>
    <w:rsid w:val="492D201C"/>
    <w:rsid w:val="4931A49D"/>
    <w:rsid w:val="4933C9C3"/>
    <w:rsid w:val="49410F2D"/>
    <w:rsid w:val="494308D0"/>
    <w:rsid w:val="494363E5"/>
    <w:rsid w:val="494B49E2"/>
    <w:rsid w:val="49530B81"/>
    <w:rsid w:val="49546134"/>
    <w:rsid w:val="495BD814"/>
    <w:rsid w:val="495E515E"/>
    <w:rsid w:val="49678150"/>
    <w:rsid w:val="49788EFD"/>
    <w:rsid w:val="49801BAE"/>
    <w:rsid w:val="49812265"/>
    <w:rsid w:val="498D0319"/>
    <w:rsid w:val="498DE754"/>
    <w:rsid w:val="498FD244"/>
    <w:rsid w:val="49964D68"/>
    <w:rsid w:val="499B925E"/>
    <w:rsid w:val="49B19509"/>
    <w:rsid w:val="49B3DBA5"/>
    <w:rsid w:val="49B4C4CF"/>
    <w:rsid w:val="49B9BCFD"/>
    <w:rsid w:val="49C15E4F"/>
    <w:rsid w:val="49C3270D"/>
    <w:rsid w:val="49CDFD0E"/>
    <w:rsid w:val="49CFFA46"/>
    <w:rsid w:val="49D44251"/>
    <w:rsid w:val="49D7DC39"/>
    <w:rsid w:val="49F18650"/>
    <w:rsid w:val="49F3558D"/>
    <w:rsid w:val="49FD96B1"/>
    <w:rsid w:val="4A08EF8C"/>
    <w:rsid w:val="4A1FBBD3"/>
    <w:rsid w:val="4A325318"/>
    <w:rsid w:val="4A34718B"/>
    <w:rsid w:val="4A36A1E2"/>
    <w:rsid w:val="4A37D736"/>
    <w:rsid w:val="4A3AAF0F"/>
    <w:rsid w:val="4A3CFB42"/>
    <w:rsid w:val="4A41053C"/>
    <w:rsid w:val="4A43BF81"/>
    <w:rsid w:val="4A482C53"/>
    <w:rsid w:val="4A50675F"/>
    <w:rsid w:val="4A560717"/>
    <w:rsid w:val="4A5F4BE1"/>
    <w:rsid w:val="4A5FB778"/>
    <w:rsid w:val="4A671FFC"/>
    <w:rsid w:val="4A71D038"/>
    <w:rsid w:val="4A7AA694"/>
    <w:rsid w:val="4A7B0C76"/>
    <w:rsid w:val="4A7ED492"/>
    <w:rsid w:val="4A7ED7CA"/>
    <w:rsid w:val="4A812CC3"/>
    <w:rsid w:val="4A83069A"/>
    <w:rsid w:val="4A8D5CA8"/>
    <w:rsid w:val="4A97D605"/>
    <w:rsid w:val="4A9D58C9"/>
    <w:rsid w:val="4AA34CE6"/>
    <w:rsid w:val="4AB1DEFB"/>
    <w:rsid w:val="4AB761EE"/>
    <w:rsid w:val="4AC4166A"/>
    <w:rsid w:val="4AC6BA90"/>
    <w:rsid w:val="4AC87B08"/>
    <w:rsid w:val="4ACE3F8F"/>
    <w:rsid w:val="4AD5BE71"/>
    <w:rsid w:val="4AE29CE7"/>
    <w:rsid w:val="4AEA64F0"/>
    <w:rsid w:val="4AFA2862"/>
    <w:rsid w:val="4B0A1D25"/>
    <w:rsid w:val="4B0EC277"/>
    <w:rsid w:val="4B257DCA"/>
    <w:rsid w:val="4B29B7B5"/>
    <w:rsid w:val="4B2B2992"/>
    <w:rsid w:val="4B2B3A07"/>
    <w:rsid w:val="4B2C72C8"/>
    <w:rsid w:val="4B3087B3"/>
    <w:rsid w:val="4B347606"/>
    <w:rsid w:val="4B35FC60"/>
    <w:rsid w:val="4B361B23"/>
    <w:rsid w:val="4B36FA5C"/>
    <w:rsid w:val="4B39F548"/>
    <w:rsid w:val="4B3A520E"/>
    <w:rsid w:val="4B4862AE"/>
    <w:rsid w:val="4B4E6971"/>
    <w:rsid w:val="4B509530"/>
    <w:rsid w:val="4B5181A2"/>
    <w:rsid w:val="4B5BDF59"/>
    <w:rsid w:val="4B5D2EB0"/>
    <w:rsid w:val="4B6C1EA9"/>
    <w:rsid w:val="4B706D58"/>
    <w:rsid w:val="4B7775F1"/>
    <w:rsid w:val="4B83F603"/>
    <w:rsid w:val="4B895B57"/>
    <w:rsid w:val="4B9F553F"/>
    <w:rsid w:val="4BB1D777"/>
    <w:rsid w:val="4BB58382"/>
    <w:rsid w:val="4BB7DBD0"/>
    <w:rsid w:val="4BBD2139"/>
    <w:rsid w:val="4BC04B5C"/>
    <w:rsid w:val="4BC2154D"/>
    <w:rsid w:val="4BC32879"/>
    <w:rsid w:val="4BC4CB1C"/>
    <w:rsid w:val="4BC69A2F"/>
    <w:rsid w:val="4BC7487D"/>
    <w:rsid w:val="4BDF3258"/>
    <w:rsid w:val="4BE34504"/>
    <w:rsid w:val="4BF57503"/>
    <w:rsid w:val="4BF8B993"/>
    <w:rsid w:val="4C00BDEC"/>
    <w:rsid w:val="4C017E41"/>
    <w:rsid w:val="4C04323D"/>
    <w:rsid w:val="4C0CBCE0"/>
    <w:rsid w:val="4C1AD157"/>
    <w:rsid w:val="4C2B60BF"/>
    <w:rsid w:val="4C3507BA"/>
    <w:rsid w:val="4C482E78"/>
    <w:rsid w:val="4C59DD85"/>
    <w:rsid w:val="4C5EE42D"/>
    <w:rsid w:val="4C66FB9F"/>
    <w:rsid w:val="4C69916B"/>
    <w:rsid w:val="4C69A230"/>
    <w:rsid w:val="4C7146B8"/>
    <w:rsid w:val="4C72214A"/>
    <w:rsid w:val="4C740FC1"/>
    <w:rsid w:val="4C82ECA5"/>
    <w:rsid w:val="4C892F48"/>
    <w:rsid w:val="4C91D09E"/>
    <w:rsid w:val="4C9D3076"/>
    <w:rsid w:val="4C9E6ACB"/>
    <w:rsid w:val="4CA5ED86"/>
    <w:rsid w:val="4CB751FC"/>
    <w:rsid w:val="4CB97B49"/>
    <w:rsid w:val="4CC04CCD"/>
    <w:rsid w:val="4CC205A5"/>
    <w:rsid w:val="4CC49AE6"/>
    <w:rsid w:val="4CC6CE11"/>
    <w:rsid w:val="4CD1EB84"/>
    <w:rsid w:val="4CD3BA67"/>
    <w:rsid w:val="4CD8F49A"/>
    <w:rsid w:val="4CDA0BB0"/>
    <w:rsid w:val="4CEB7865"/>
    <w:rsid w:val="4CF0E4AC"/>
    <w:rsid w:val="4CF15DBF"/>
    <w:rsid w:val="4CF45B5A"/>
    <w:rsid w:val="4CF62082"/>
    <w:rsid w:val="4CF8FF11"/>
    <w:rsid w:val="4CFFABDD"/>
    <w:rsid w:val="4D0510EB"/>
    <w:rsid w:val="4D0F7CFB"/>
    <w:rsid w:val="4D0FB247"/>
    <w:rsid w:val="4D1ECF39"/>
    <w:rsid w:val="4D25E583"/>
    <w:rsid w:val="4D322CE4"/>
    <w:rsid w:val="4D425B22"/>
    <w:rsid w:val="4D43A25F"/>
    <w:rsid w:val="4D449229"/>
    <w:rsid w:val="4D4C0898"/>
    <w:rsid w:val="4D50DCAC"/>
    <w:rsid w:val="4D674E58"/>
    <w:rsid w:val="4D6A256B"/>
    <w:rsid w:val="4D710012"/>
    <w:rsid w:val="4D76AD97"/>
    <w:rsid w:val="4D9D4CF7"/>
    <w:rsid w:val="4DB1C639"/>
    <w:rsid w:val="4DB221BB"/>
    <w:rsid w:val="4DBBDB6C"/>
    <w:rsid w:val="4DC14632"/>
    <w:rsid w:val="4DC3B700"/>
    <w:rsid w:val="4DCC3668"/>
    <w:rsid w:val="4DCC416A"/>
    <w:rsid w:val="4DCF76C7"/>
    <w:rsid w:val="4DD032DF"/>
    <w:rsid w:val="4DD3C2D9"/>
    <w:rsid w:val="4DD580F9"/>
    <w:rsid w:val="4DE36F99"/>
    <w:rsid w:val="4DE467BB"/>
    <w:rsid w:val="4DE68D24"/>
    <w:rsid w:val="4DEF02B0"/>
    <w:rsid w:val="4DF41706"/>
    <w:rsid w:val="4DFDF1F8"/>
    <w:rsid w:val="4E0ECFAF"/>
    <w:rsid w:val="4E0F2D72"/>
    <w:rsid w:val="4E32E6A2"/>
    <w:rsid w:val="4E3EE4C5"/>
    <w:rsid w:val="4E416E1C"/>
    <w:rsid w:val="4E46147D"/>
    <w:rsid w:val="4E4F7EE1"/>
    <w:rsid w:val="4E53225D"/>
    <w:rsid w:val="4E53C933"/>
    <w:rsid w:val="4E549388"/>
    <w:rsid w:val="4E598522"/>
    <w:rsid w:val="4E66BB4C"/>
    <w:rsid w:val="4E6D9A86"/>
    <w:rsid w:val="4E787658"/>
    <w:rsid w:val="4E7BDA5C"/>
    <w:rsid w:val="4E80D75C"/>
    <w:rsid w:val="4E85969A"/>
    <w:rsid w:val="4E866B37"/>
    <w:rsid w:val="4E8B29BD"/>
    <w:rsid w:val="4E8DFDAA"/>
    <w:rsid w:val="4E8EE5BD"/>
    <w:rsid w:val="4E9754D0"/>
    <w:rsid w:val="4E9F41AE"/>
    <w:rsid w:val="4EAAEF1E"/>
    <w:rsid w:val="4EC1E31F"/>
    <w:rsid w:val="4ED2B355"/>
    <w:rsid w:val="4EDC0FE1"/>
    <w:rsid w:val="4EE79DC6"/>
    <w:rsid w:val="4EE7F248"/>
    <w:rsid w:val="4EED8044"/>
    <w:rsid w:val="4EF4C1FB"/>
    <w:rsid w:val="4EF86541"/>
    <w:rsid w:val="4EFCAFD6"/>
    <w:rsid w:val="4F09CEAB"/>
    <w:rsid w:val="4F0B1356"/>
    <w:rsid w:val="4F0DEA58"/>
    <w:rsid w:val="4F127DF8"/>
    <w:rsid w:val="4F1D4B9B"/>
    <w:rsid w:val="4F2CF885"/>
    <w:rsid w:val="4F354D43"/>
    <w:rsid w:val="4F3B443F"/>
    <w:rsid w:val="4F404891"/>
    <w:rsid w:val="4F41A578"/>
    <w:rsid w:val="4F449B97"/>
    <w:rsid w:val="4F482667"/>
    <w:rsid w:val="4F521ECB"/>
    <w:rsid w:val="4F57ABCD"/>
    <w:rsid w:val="4F583E21"/>
    <w:rsid w:val="4F6A09AE"/>
    <w:rsid w:val="4F6CA87C"/>
    <w:rsid w:val="4F71515A"/>
    <w:rsid w:val="4F718F58"/>
    <w:rsid w:val="4F7233F7"/>
    <w:rsid w:val="4F75072A"/>
    <w:rsid w:val="4F793DBE"/>
    <w:rsid w:val="4F82422C"/>
    <w:rsid w:val="4F86062B"/>
    <w:rsid w:val="4F920A32"/>
    <w:rsid w:val="4FA02CCD"/>
    <w:rsid w:val="4FA0B047"/>
    <w:rsid w:val="4FA4A42D"/>
    <w:rsid w:val="4FC4B337"/>
    <w:rsid w:val="4FE7A2F5"/>
    <w:rsid w:val="4FEC93F0"/>
    <w:rsid w:val="4FEF657D"/>
    <w:rsid w:val="4FF4DDC5"/>
    <w:rsid w:val="5003929B"/>
    <w:rsid w:val="5007A6C1"/>
    <w:rsid w:val="500850F0"/>
    <w:rsid w:val="500FE7D9"/>
    <w:rsid w:val="501FA9C1"/>
    <w:rsid w:val="5027593B"/>
    <w:rsid w:val="50309FD3"/>
    <w:rsid w:val="503559B6"/>
    <w:rsid w:val="50471DBD"/>
    <w:rsid w:val="5049431A"/>
    <w:rsid w:val="504B1F4C"/>
    <w:rsid w:val="504C1AE6"/>
    <w:rsid w:val="504E7B69"/>
    <w:rsid w:val="50576726"/>
    <w:rsid w:val="505B30B2"/>
    <w:rsid w:val="505F38DD"/>
    <w:rsid w:val="50723F17"/>
    <w:rsid w:val="5072666C"/>
    <w:rsid w:val="50734F48"/>
    <w:rsid w:val="50774F32"/>
    <w:rsid w:val="508224E7"/>
    <w:rsid w:val="50825EFC"/>
    <w:rsid w:val="508DF05D"/>
    <w:rsid w:val="508FE05A"/>
    <w:rsid w:val="5096999C"/>
    <w:rsid w:val="509EC7DC"/>
    <w:rsid w:val="50A3B30F"/>
    <w:rsid w:val="50AF24F5"/>
    <w:rsid w:val="50B729F5"/>
    <w:rsid w:val="50C6193E"/>
    <w:rsid w:val="50D17E26"/>
    <w:rsid w:val="50D23F91"/>
    <w:rsid w:val="50D4D538"/>
    <w:rsid w:val="50D58F2B"/>
    <w:rsid w:val="50D90B2A"/>
    <w:rsid w:val="50DBC92F"/>
    <w:rsid w:val="50E0B332"/>
    <w:rsid w:val="50EE427A"/>
    <w:rsid w:val="510CDCE0"/>
    <w:rsid w:val="511244B1"/>
    <w:rsid w:val="51150E1F"/>
    <w:rsid w:val="5125E79E"/>
    <w:rsid w:val="513742D0"/>
    <w:rsid w:val="5137D972"/>
    <w:rsid w:val="513ABCC0"/>
    <w:rsid w:val="513E1A65"/>
    <w:rsid w:val="514EC756"/>
    <w:rsid w:val="5153F95E"/>
    <w:rsid w:val="5162C83E"/>
    <w:rsid w:val="51784538"/>
    <w:rsid w:val="517C1138"/>
    <w:rsid w:val="5183196B"/>
    <w:rsid w:val="51886451"/>
    <w:rsid w:val="518AC31F"/>
    <w:rsid w:val="518D1383"/>
    <w:rsid w:val="5192B0A5"/>
    <w:rsid w:val="5193890E"/>
    <w:rsid w:val="5196CAA7"/>
    <w:rsid w:val="51A1A60C"/>
    <w:rsid w:val="51A3EB7C"/>
    <w:rsid w:val="51AE4862"/>
    <w:rsid w:val="51AFFE96"/>
    <w:rsid w:val="51B089F5"/>
    <w:rsid w:val="51B1B023"/>
    <w:rsid w:val="51B1FE9C"/>
    <w:rsid w:val="51B5CD35"/>
    <w:rsid w:val="51BB8126"/>
    <w:rsid w:val="51BDD931"/>
    <w:rsid w:val="51C02417"/>
    <w:rsid w:val="51C8B326"/>
    <w:rsid w:val="51EE813B"/>
    <w:rsid w:val="51F625FE"/>
    <w:rsid w:val="51FF9D9B"/>
    <w:rsid w:val="52010574"/>
    <w:rsid w:val="520407D6"/>
    <w:rsid w:val="52102D50"/>
    <w:rsid w:val="52115092"/>
    <w:rsid w:val="5215C801"/>
    <w:rsid w:val="521668D5"/>
    <w:rsid w:val="5216AF63"/>
    <w:rsid w:val="522454CD"/>
    <w:rsid w:val="522B91E5"/>
    <w:rsid w:val="522E2C4D"/>
    <w:rsid w:val="524946EF"/>
    <w:rsid w:val="524AB2D5"/>
    <w:rsid w:val="524E3E98"/>
    <w:rsid w:val="525736F1"/>
    <w:rsid w:val="52578F50"/>
    <w:rsid w:val="5257DF2B"/>
    <w:rsid w:val="525D266C"/>
    <w:rsid w:val="525E3FD0"/>
    <w:rsid w:val="526CEE05"/>
    <w:rsid w:val="527824DF"/>
    <w:rsid w:val="528A12DB"/>
    <w:rsid w:val="528C472F"/>
    <w:rsid w:val="528D7EC1"/>
    <w:rsid w:val="52920061"/>
    <w:rsid w:val="52A44416"/>
    <w:rsid w:val="52A6987B"/>
    <w:rsid w:val="52AEB020"/>
    <w:rsid w:val="52B845A1"/>
    <w:rsid w:val="52B855B2"/>
    <w:rsid w:val="52B8C609"/>
    <w:rsid w:val="52BCC1DB"/>
    <w:rsid w:val="52CAA07C"/>
    <w:rsid w:val="52D6A2FA"/>
    <w:rsid w:val="52DEBBBC"/>
    <w:rsid w:val="52E0B5D4"/>
    <w:rsid w:val="52E0CF79"/>
    <w:rsid w:val="52EA48CD"/>
    <w:rsid w:val="52EC76A1"/>
    <w:rsid w:val="52FA6E5F"/>
    <w:rsid w:val="52FBC38C"/>
    <w:rsid w:val="53050F83"/>
    <w:rsid w:val="530BF167"/>
    <w:rsid w:val="53176752"/>
    <w:rsid w:val="531876A7"/>
    <w:rsid w:val="531F19E4"/>
    <w:rsid w:val="53258162"/>
    <w:rsid w:val="532F2FB2"/>
    <w:rsid w:val="53361A16"/>
    <w:rsid w:val="53384786"/>
    <w:rsid w:val="5344F400"/>
    <w:rsid w:val="5347921E"/>
    <w:rsid w:val="534A453D"/>
    <w:rsid w:val="534DCEFD"/>
    <w:rsid w:val="534F88F8"/>
    <w:rsid w:val="5353D21B"/>
    <w:rsid w:val="53546175"/>
    <w:rsid w:val="535F5C35"/>
    <w:rsid w:val="536256E0"/>
    <w:rsid w:val="536B155E"/>
    <w:rsid w:val="536E3833"/>
    <w:rsid w:val="536FC8F7"/>
    <w:rsid w:val="53707805"/>
    <w:rsid w:val="5371C947"/>
    <w:rsid w:val="538168F2"/>
    <w:rsid w:val="538F07E8"/>
    <w:rsid w:val="53919782"/>
    <w:rsid w:val="53A1FD6C"/>
    <w:rsid w:val="53A567DF"/>
    <w:rsid w:val="53AEE359"/>
    <w:rsid w:val="53B97DC8"/>
    <w:rsid w:val="53BAB653"/>
    <w:rsid w:val="53C39B43"/>
    <w:rsid w:val="53C49D96"/>
    <w:rsid w:val="53C67600"/>
    <w:rsid w:val="53C87A4E"/>
    <w:rsid w:val="53CE3A5E"/>
    <w:rsid w:val="53CFEDEC"/>
    <w:rsid w:val="53D68FDC"/>
    <w:rsid w:val="53D930D6"/>
    <w:rsid w:val="53E2035F"/>
    <w:rsid w:val="53E37C85"/>
    <w:rsid w:val="53E3C86D"/>
    <w:rsid w:val="53E64595"/>
    <w:rsid w:val="53EF873C"/>
    <w:rsid w:val="53F525E5"/>
    <w:rsid w:val="53F87FC9"/>
    <w:rsid w:val="53F8D721"/>
    <w:rsid w:val="53FA4F38"/>
    <w:rsid w:val="54021235"/>
    <w:rsid w:val="540730F1"/>
    <w:rsid w:val="540C5B7E"/>
    <w:rsid w:val="540EB2DB"/>
    <w:rsid w:val="540EBAB8"/>
    <w:rsid w:val="54122EFA"/>
    <w:rsid w:val="54144281"/>
    <w:rsid w:val="54159090"/>
    <w:rsid w:val="5423472F"/>
    <w:rsid w:val="5425AEDC"/>
    <w:rsid w:val="5425E33C"/>
    <w:rsid w:val="542B9A20"/>
    <w:rsid w:val="543C32C2"/>
    <w:rsid w:val="5443C2AD"/>
    <w:rsid w:val="54515A6C"/>
    <w:rsid w:val="545E4434"/>
    <w:rsid w:val="545F8651"/>
    <w:rsid w:val="546002CF"/>
    <w:rsid w:val="5460A55C"/>
    <w:rsid w:val="546608EE"/>
    <w:rsid w:val="546CB420"/>
    <w:rsid w:val="54752102"/>
    <w:rsid w:val="54786069"/>
    <w:rsid w:val="547BDDF4"/>
    <w:rsid w:val="5481C24B"/>
    <w:rsid w:val="54830E52"/>
    <w:rsid w:val="5484D118"/>
    <w:rsid w:val="5484DB3F"/>
    <w:rsid w:val="549297C4"/>
    <w:rsid w:val="54963EC0"/>
    <w:rsid w:val="549976A1"/>
    <w:rsid w:val="54B337B3"/>
    <w:rsid w:val="54BF3DCF"/>
    <w:rsid w:val="54BF78E0"/>
    <w:rsid w:val="54C68C28"/>
    <w:rsid w:val="54D0342E"/>
    <w:rsid w:val="54D53B50"/>
    <w:rsid w:val="54D60E0E"/>
    <w:rsid w:val="54E4525E"/>
    <w:rsid w:val="54EE9558"/>
    <w:rsid w:val="54F3F936"/>
    <w:rsid w:val="54F9DC5A"/>
    <w:rsid w:val="54FC6662"/>
    <w:rsid w:val="54FD70D2"/>
    <w:rsid w:val="54FE2741"/>
    <w:rsid w:val="55023123"/>
    <w:rsid w:val="550410F6"/>
    <w:rsid w:val="55070C54"/>
    <w:rsid w:val="55086E82"/>
    <w:rsid w:val="55192A16"/>
    <w:rsid w:val="553CBBAB"/>
    <w:rsid w:val="5547CE12"/>
    <w:rsid w:val="554C7754"/>
    <w:rsid w:val="554FDB67"/>
    <w:rsid w:val="5554CDBB"/>
    <w:rsid w:val="555561F4"/>
    <w:rsid w:val="5563E3B0"/>
    <w:rsid w:val="556A9842"/>
    <w:rsid w:val="5575756B"/>
    <w:rsid w:val="557D4220"/>
    <w:rsid w:val="557F7097"/>
    <w:rsid w:val="5586E1F8"/>
    <w:rsid w:val="558C90F3"/>
    <w:rsid w:val="558E6E43"/>
    <w:rsid w:val="55919580"/>
    <w:rsid w:val="559BE43C"/>
    <w:rsid w:val="559E04AC"/>
    <w:rsid w:val="55A7F966"/>
    <w:rsid w:val="55A876CE"/>
    <w:rsid w:val="55AB1483"/>
    <w:rsid w:val="55B0D217"/>
    <w:rsid w:val="55B21602"/>
    <w:rsid w:val="55B61A93"/>
    <w:rsid w:val="55BD188A"/>
    <w:rsid w:val="55C3BE07"/>
    <w:rsid w:val="55DD5B2C"/>
    <w:rsid w:val="55EC0E44"/>
    <w:rsid w:val="55F36F6B"/>
    <w:rsid w:val="55F47393"/>
    <w:rsid w:val="55F6D7B1"/>
    <w:rsid w:val="55F8E984"/>
    <w:rsid w:val="55FA1495"/>
    <w:rsid w:val="560C2484"/>
    <w:rsid w:val="56146A60"/>
    <w:rsid w:val="561F48AE"/>
    <w:rsid w:val="56319DCA"/>
    <w:rsid w:val="56350330"/>
    <w:rsid w:val="5635B7CC"/>
    <w:rsid w:val="563F01E2"/>
    <w:rsid w:val="56439229"/>
    <w:rsid w:val="5662AA54"/>
    <w:rsid w:val="566B07C7"/>
    <w:rsid w:val="5691648E"/>
    <w:rsid w:val="56978945"/>
    <w:rsid w:val="569F0657"/>
    <w:rsid w:val="56A1AA15"/>
    <w:rsid w:val="56A43EE3"/>
    <w:rsid w:val="56A818C7"/>
    <w:rsid w:val="56B65F41"/>
    <w:rsid w:val="56B6F5BE"/>
    <w:rsid w:val="56BACFD1"/>
    <w:rsid w:val="56C9C30E"/>
    <w:rsid w:val="56E57AAE"/>
    <w:rsid w:val="56E7AF1B"/>
    <w:rsid w:val="57056EB6"/>
    <w:rsid w:val="570E49B0"/>
    <w:rsid w:val="57133D40"/>
    <w:rsid w:val="5715E0BB"/>
    <w:rsid w:val="571ED6C6"/>
    <w:rsid w:val="571F50AD"/>
    <w:rsid w:val="572B0AD5"/>
    <w:rsid w:val="572DE6B1"/>
    <w:rsid w:val="57309DFC"/>
    <w:rsid w:val="573D36EB"/>
    <w:rsid w:val="574DD6BE"/>
    <w:rsid w:val="574DE663"/>
    <w:rsid w:val="57544562"/>
    <w:rsid w:val="575BF5FE"/>
    <w:rsid w:val="575D30B0"/>
    <w:rsid w:val="576311DC"/>
    <w:rsid w:val="5766CA2C"/>
    <w:rsid w:val="5777D080"/>
    <w:rsid w:val="5780371B"/>
    <w:rsid w:val="578084FA"/>
    <w:rsid w:val="57844FA3"/>
    <w:rsid w:val="5792F9D2"/>
    <w:rsid w:val="5795E4F6"/>
    <w:rsid w:val="579B8E40"/>
    <w:rsid w:val="579DC5E2"/>
    <w:rsid w:val="57ADD3CD"/>
    <w:rsid w:val="57B05CC0"/>
    <w:rsid w:val="57B1E0C0"/>
    <w:rsid w:val="57B9FE5B"/>
    <w:rsid w:val="57CDDF82"/>
    <w:rsid w:val="57DFDE60"/>
    <w:rsid w:val="57E2A79C"/>
    <w:rsid w:val="57EBF96D"/>
    <w:rsid w:val="57ECC214"/>
    <w:rsid w:val="57F8C154"/>
    <w:rsid w:val="57FFACB9"/>
    <w:rsid w:val="5804D723"/>
    <w:rsid w:val="5811A658"/>
    <w:rsid w:val="5818A3D6"/>
    <w:rsid w:val="58197BD7"/>
    <w:rsid w:val="581C6CEE"/>
    <w:rsid w:val="582ECE06"/>
    <w:rsid w:val="58341066"/>
    <w:rsid w:val="58346035"/>
    <w:rsid w:val="5837D891"/>
    <w:rsid w:val="58398EB3"/>
    <w:rsid w:val="583BB1B8"/>
    <w:rsid w:val="5849309A"/>
    <w:rsid w:val="584DBE46"/>
    <w:rsid w:val="585597C9"/>
    <w:rsid w:val="58600897"/>
    <w:rsid w:val="58632861"/>
    <w:rsid w:val="5867713D"/>
    <w:rsid w:val="586B0B3D"/>
    <w:rsid w:val="586C96FD"/>
    <w:rsid w:val="586DF01F"/>
    <w:rsid w:val="5872A003"/>
    <w:rsid w:val="587302EB"/>
    <w:rsid w:val="5874480C"/>
    <w:rsid w:val="5879F3A4"/>
    <w:rsid w:val="5883011E"/>
    <w:rsid w:val="58854103"/>
    <w:rsid w:val="589C1014"/>
    <w:rsid w:val="58BAFBBD"/>
    <w:rsid w:val="58D297A8"/>
    <w:rsid w:val="58D5E050"/>
    <w:rsid w:val="58EF38C1"/>
    <w:rsid w:val="5904AA83"/>
    <w:rsid w:val="59117360"/>
    <w:rsid w:val="59267D44"/>
    <w:rsid w:val="592F661C"/>
    <w:rsid w:val="593C0327"/>
    <w:rsid w:val="593EDDA0"/>
    <w:rsid w:val="593F19DE"/>
    <w:rsid w:val="594AFD04"/>
    <w:rsid w:val="59685585"/>
    <w:rsid w:val="59761A93"/>
    <w:rsid w:val="597AF747"/>
    <w:rsid w:val="5980ADBB"/>
    <w:rsid w:val="598A6F6A"/>
    <w:rsid w:val="598A9016"/>
    <w:rsid w:val="598C7367"/>
    <w:rsid w:val="5990B200"/>
    <w:rsid w:val="5991DA47"/>
    <w:rsid w:val="5997462F"/>
    <w:rsid w:val="599AC907"/>
    <w:rsid w:val="599F33B5"/>
    <w:rsid w:val="59A9FB08"/>
    <w:rsid w:val="59AAA249"/>
    <w:rsid w:val="59B0DCD1"/>
    <w:rsid w:val="59B6C836"/>
    <w:rsid w:val="59BCDC50"/>
    <w:rsid w:val="59D253F8"/>
    <w:rsid w:val="59DA88C4"/>
    <w:rsid w:val="59DBDFA5"/>
    <w:rsid w:val="59DBFC6B"/>
    <w:rsid w:val="59E801A4"/>
    <w:rsid w:val="59E94355"/>
    <w:rsid w:val="59F0AA76"/>
    <w:rsid w:val="59F14401"/>
    <w:rsid w:val="59FD6412"/>
    <w:rsid w:val="5A0631C0"/>
    <w:rsid w:val="5A089F79"/>
    <w:rsid w:val="5A0FE848"/>
    <w:rsid w:val="5A104BD0"/>
    <w:rsid w:val="5A1D4578"/>
    <w:rsid w:val="5A27E0F6"/>
    <w:rsid w:val="5A376C28"/>
    <w:rsid w:val="5A3B764E"/>
    <w:rsid w:val="5A40A9DD"/>
    <w:rsid w:val="5A413513"/>
    <w:rsid w:val="5A478889"/>
    <w:rsid w:val="5A521B50"/>
    <w:rsid w:val="5A75C276"/>
    <w:rsid w:val="5A7CF0A7"/>
    <w:rsid w:val="5A8327FE"/>
    <w:rsid w:val="5A84ECAE"/>
    <w:rsid w:val="5A86A0DD"/>
    <w:rsid w:val="5A8AB7AD"/>
    <w:rsid w:val="5A8C6257"/>
    <w:rsid w:val="5A923222"/>
    <w:rsid w:val="5A9568B0"/>
    <w:rsid w:val="5A9A6E7A"/>
    <w:rsid w:val="5A9EC597"/>
    <w:rsid w:val="5AA509BA"/>
    <w:rsid w:val="5AA9928F"/>
    <w:rsid w:val="5AAEC335"/>
    <w:rsid w:val="5AB02BBE"/>
    <w:rsid w:val="5AB39E4E"/>
    <w:rsid w:val="5ABB6A19"/>
    <w:rsid w:val="5ABDEB92"/>
    <w:rsid w:val="5ABF4521"/>
    <w:rsid w:val="5ABFDA95"/>
    <w:rsid w:val="5AC1785A"/>
    <w:rsid w:val="5ACBAC0F"/>
    <w:rsid w:val="5ACC0ADC"/>
    <w:rsid w:val="5ACC63F0"/>
    <w:rsid w:val="5AD9DCF8"/>
    <w:rsid w:val="5AE46286"/>
    <w:rsid w:val="5AE7270E"/>
    <w:rsid w:val="5AE8588A"/>
    <w:rsid w:val="5AEF4275"/>
    <w:rsid w:val="5AFB25F6"/>
    <w:rsid w:val="5B00E7B0"/>
    <w:rsid w:val="5B067795"/>
    <w:rsid w:val="5B0C812C"/>
    <w:rsid w:val="5B129431"/>
    <w:rsid w:val="5B17610E"/>
    <w:rsid w:val="5B20351A"/>
    <w:rsid w:val="5B302941"/>
    <w:rsid w:val="5B33248F"/>
    <w:rsid w:val="5B33F5C9"/>
    <w:rsid w:val="5B34C8F8"/>
    <w:rsid w:val="5B435426"/>
    <w:rsid w:val="5B458B27"/>
    <w:rsid w:val="5B5075D8"/>
    <w:rsid w:val="5B522E91"/>
    <w:rsid w:val="5B529A80"/>
    <w:rsid w:val="5B58ACB1"/>
    <w:rsid w:val="5B64F551"/>
    <w:rsid w:val="5B6573A4"/>
    <w:rsid w:val="5B6BB128"/>
    <w:rsid w:val="5B7FC01C"/>
    <w:rsid w:val="5B84378E"/>
    <w:rsid w:val="5B864273"/>
    <w:rsid w:val="5B89E168"/>
    <w:rsid w:val="5B8DEE5C"/>
    <w:rsid w:val="5B905602"/>
    <w:rsid w:val="5B932402"/>
    <w:rsid w:val="5B93D527"/>
    <w:rsid w:val="5B9BC2AD"/>
    <w:rsid w:val="5B9E1503"/>
    <w:rsid w:val="5BA01343"/>
    <w:rsid w:val="5BACC743"/>
    <w:rsid w:val="5BAD9A97"/>
    <w:rsid w:val="5BBD40D3"/>
    <w:rsid w:val="5BC80F8B"/>
    <w:rsid w:val="5BCFE8C7"/>
    <w:rsid w:val="5BD3BDFB"/>
    <w:rsid w:val="5BEE533C"/>
    <w:rsid w:val="5BF19517"/>
    <w:rsid w:val="5BF48321"/>
    <w:rsid w:val="5BFEC208"/>
    <w:rsid w:val="5BFFA139"/>
    <w:rsid w:val="5C006810"/>
    <w:rsid w:val="5C038F45"/>
    <w:rsid w:val="5C049EFD"/>
    <w:rsid w:val="5C06C4D9"/>
    <w:rsid w:val="5C096664"/>
    <w:rsid w:val="5C117B8A"/>
    <w:rsid w:val="5C121BCB"/>
    <w:rsid w:val="5C1BBDD1"/>
    <w:rsid w:val="5C1ECB99"/>
    <w:rsid w:val="5C20A4C5"/>
    <w:rsid w:val="5C20BAB9"/>
    <w:rsid w:val="5C2A2C02"/>
    <w:rsid w:val="5C2B535F"/>
    <w:rsid w:val="5C38E2A7"/>
    <w:rsid w:val="5C45355A"/>
    <w:rsid w:val="5C4EEF04"/>
    <w:rsid w:val="5C5953D5"/>
    <w:rsid w:val="5C60B7E6"/>
    <w:rsid w:val="5C60F9B0"/>
    <w:rsid w:val="5C6831CC"/>
    <w:rsid w:val="5C6A868F"/>
    <w:rsid w:val="5C6E235B"/>
    <w:rsid w:val="5C71C155"/>
    <w:rsid w:val="5C750B3B"/>
    <w:rsid w:val="5C7B01FE"/>
    <w:rsid w:val="5C8032E7"/>
    <w:rsid w:val="5C8074F8"/>
    <w:rsid w:val="5C82BBAD"/>
    <w:rsid w:val="5C83CDE3"/>
    <w:rsid w:val="5C8AE1C2"/>
    <w:rsid w:val="5C8FE2FD"/>
    <w:rsid w:val="5C93B787"/>
    <w:rsid w:val="5CA22D17"/>
    <w:rsid w:val="5CAE0359"/>
    <w:rsid w:val="5CB2D3AD"/>
    <w:rsid w:val="5CB5FE14"/>
    <w:rsid w:val="5CC465F7"/>
    <w:rsid w:val="5CD1B97C"/>
    <w:rsid w:val="5CDEBE5F"/>
    <w:rsid w:val="5CE69909"/>
    <w:rsid w:val="5CE9FB33"/>
    <w:rsid w:val="5CEB83CC"/>
    <w:rsid w:val="5CEC4639"/>
    <w:rsid w:val="5CED923C"/>
    <w:rsid w:val="5CF05D9E"/>
    <w:rsid w:val="5D023CA1"/>
    <w:rsid w:val="5D050D22"/>
    <w:rsid w:val="5D06D3E6"/>
    <w:rsid w:val="5D0F9580"/>
    <w:rsid w:val="5D10EB99"/>
    <w:rsid w:val="5D175A4B"/>
    <w:rsid w:val="5D27564C"/>
    <w:rsid w:val="5D2A1155"/>
    <w:rsid w:val="5D31ED23"/>
    <w:rsid w:val="5D40482A"/>
    <w:rsid w:val="5D406494"/>
    <w:rsid w:val="5D5C7423"/>
    <w:rsid w:val="5D5EBBBE"/>
    <w:rsid w:val="5D693856"/>
    <w:rsid w:val="5D7339AC"/>
    <w:rsid w:val="5D76D032"/>
    <w:rsid w:val="5D8A239D"/>
    <w:rsid w:val="5D8D1441"/>
    <w:rsid w:val="5D91A139"/>
    <w:rsid w:val="5D9260FC"/>
    <w:rsid w:val="5DA012BC"/>
    <w:rsid w:val="5DA1A740"/>
    <w:rsid w:val="5DAFA0AC"/>
    <w:rsid w:val="5DC242A2"/>
    <w:rsid w:val="5DC54554"/>
    <w:rsid w:val="5DC629FC"/>
    <w:rsid w:val="5DCEEE4A"/>
    <w:rsid w:val="5DD123F6"/>
    <w:rsid w:val="5DE54B27"/>
    <w:rsid w:val="5DEC8AFD"/>
    <w:rsid w:val="5DFB78B0"/>
    <w:rsid w:val="5DFE2178"/>
    <w:rsid w:val="5E00D09F"/>
    <w:rsid w:val="5E03CACC"/>
    <w:rsid w:val="5E03FB69"/>
    <w:rsid w:val="5E17446C"/>
    <w:rsid w:val="5E21D3D4"/>
    <w:rsid w:val="5E394149"/>
    <w:rsid w:val="5E50398D"/>
    <w:rsid w:val="5E521BD5"/>
    <w:rsid w:val="5E5608A4"/>
    <w:rsid w:val="5E569F4D"/>
    <w:rsid w:val="5E628738"/>
    <w:rsid w:val="5E62F937"/>
    <w:rsid w:val="5E6AD065"/>
    <w:rsid w:val="5E6B968B"/>
    <w:rsid w:val="5E6D032D"/>
    <w:rsid w:val="5E71C5EB"/>
    <w:rsid w:val="5E966B4E"/>
    <w:rsid w:val="5E9C045E"/>
    <w:rsid w:val="5EAD4FDB"/>
    <w:rsid w:val="5EAF4630"/>
    <w:rsid w:val="5EBE0F6B"/>
    <w:rsid w:val="5EC8B92A"/>
    <w:rsid w:val="5ECA9C0B"/>
    <w:rsid w:val="5EEB2BB6"/>
    <w:rsid w:val="5EF62395"/>
    <w:rsid w:val="5EF6EB59"/>
    <w:rsid w:val="5EF9A992"/>
    <w:rsid w:val="5F09ED7A"/>
    <w:rsid w:val="5F1693AE"/>
    <w:rsid w:val="5F2652DD"/>
    <w:rsid w:val="5F2F2885"/>
    <w:rsid w:val="5F3020E3"/>
    <w:rsid w:val="5F31EB88"/>
    <w:rsid w:val="5F327227"/>
    <w:rsid w:val="5F33AF70"/>
    <w:rsid w:val="5F3D43FE"/>
    <w:rsid w:val="5F44EFB1"/>
    <w:rsid w:val="5F535E93"/>
    <w:rsid w:val="5F53CE6A"/>
    <w:rsid w:val="5F54474E"/>
    <w:rsid w:val="5F5C39C5"/>
    <w:rsid w:val="5F5CA69A"/>
    <w:rsid w:val="5F68829F"/>
    <w:rsid w:val="5F7196AF"/>
    <w:rsid w:val="5F75CA07"/>
    <w:rsid w:val="5F7C473A"/>
    <w:rsid w:val="5F7CD61C"/>
    <w:rsid w:val="5F7FCF54"/>
    <w:rsid w:val="5F85B432"/>
    <w:rsid w:val="5F9FCBCA"/>
    <w:rsid w:val="5F9FD513"/>
    <w:rsid w:val="5FA40501"/>
    <w:rsid w:val="5FAF3CE7"/>
    <w:rsid w:val="5FBB6EA5"/>
    <w:rsid w:val="5FC2BA6B"/>
    <w:rsid w:val="5FC7C9EE"/>
    <w:rsid w:val="5FE558F3"/>
    <w:rsid w:val="5FE7441F"/>
    <w:rsid w:val="5FF0D3E3"/>
    <w:rsid w:val="5FF6E377"/>
    <w:rsid w:val="6000BAA4"/>
    <w:rsid w:val="600A6C38"/>
    <w:rsid w:val="6019C722"/>
    <w:rsid w:val="601DD4CE"/>
    <w:rsid w:val="602DF929"/>
    <w:rsid w:val="6038220D"/>
    <w:rsid w:val="603CB55E"/>
    <w:rsid w:val="6045217C"/>
    <w:rsid w:val="6046C39D"/>
    <w:rsid w:val="60488C5B"/>
    <w:rsid w:val="6049EA23"/>
    <w:rsid w:val="6059969A"/>
    <w:rsid w:val="605CD63C"/>
    <w:rsid w:val="60619501"/>
    <w:rsid w:val="606A564C"/>
    <w:rsid w:val="606FBFDE"/>
    <w:rsid w:val="60780556"/>
    <w:rsid w:val="60810BBA"/>
    <w:rsid w:val="608859B3"/>
    <w:rsid w:val="609CAED8"/>
    <w:rsid w:val="60A13432"/>
    <w:rsid w:val="60A4A892"/>
    <w:rsid w:val="60AC2748"/>
    <w:rsid w:val="60ACA65D"/>
    <w:rsid w:val="60B215B6"/>
    <w:rsid w:val="60C2233E"/>
    <w:rsid w:val="60CE4288"/>
    <w:rsid w:val="60D3A2F8"/>
    <w:rsid w:val="60D3F96C"/>
    <w:rsid w:val="60D64818"/>
    <w:rsid w:val="60E613E3"/>
    <w:rsid w:val="60EFFC56"/>
    <w:rsid w:val="60F012E6"/>
    <w:rsid w:val="60F205AD"/>
    <w:rsid w:val="60F5D4BE"/>
    <w:rsid w:val="60FE603B"/>
    <w:rsid w:val="61161B78"/>
    <w:rsid w:val="6118179B"/>
    <w:rsid w:val="611EAA84"/>
    <w:rsid w:val="61200C98"/>
    <w:rsid w:val="61269FCF"/>
    <w:rsid w:val="612BEF8D"/>
    <w:rsid w:val="612E35F7"/>
    <w:rsid w:val="6145573A"/>
    <w:rsid w:val="6148B1F1"/>
    <w:rsid w:val="6155776D"/>
    <w:rsid w:val="615DFEDD"/>
    <w:rsid w:val="6167B8F6"/>
    <w:rsid w:val="61744508"/>
    <w:rsid w:val="6174D6CC"/>
    <w:rsid w:val="6180C567"/>
    <w:rsid w:val="61817109"/>
    <w:rsid w:val="618644D0"/>
    <w:rsid w:val="618C45B9"/>
    <w:rsid w:val="61968310"/>
    <w:rsid w:val="61990621"/>
    <w:rsid w:val="619CC1B3"/>
    <w:rsid w:val="61A20D04"/>
    <w:rsid w:val="61AC2DAA"/>
    <w:rsid w:val="61B3405C"/>
    <w:rsid w:val="61B3BD0C"/>
    <w:rsid w:val="61BC543C"/>
    <w:rsid w:val="61BD696F"/>
    <w:rsid w:val="61C881CE"/>
    <w:rsid w:val="61D1D01C"/>
    <w:rsid w:val="61DFFFBC"/>
    <w:rsid w:val="61E293FE"/>
    <w:rsid w:val="61E9E35B"/>
    <w:rsid w:val="61EC4A42"/>
    <w:rsid w:val="61F4A08C"/>
    <w:rsid w:val="61FDEE5C"/>
    <w:rsid w:val="6204554F"/>
    <w:rsid w:val="620A0B36"/>
    <w:rsid w:val="62199332"/>
    <w:rsid w:val="623E9964"/>
    <w:rsid w:val="623F2A4B"/>
    <w:rsid w:val="623F7977"/>
    <w:rsid w:val="6246C261"/>
    <w:rsid w:val="6256AB53"/>
    <w:rsid w:val="625FD27B"/>
    <w:rsid w:val="6275AD71"/>
    <w:rsid w:val="6281E444"/>
    <w:rsid w:val="62834566"/>
    <w:rsid w:val="62885E71"/>
    <w:rsid w:val="628A4192"/>
    <w:rsid w:val="628B0B82"/>
    <w:rsid w:val="628B913A"/>
    <w:rsid w:val="628EFBCE"/>
    <w:rsid w:val="628FCD02"/>
    <w:rsid w:val="629D6DEF"/>
    <w:rsid w:val="629E585D"/>
    <w:rsid w:val="62A1D4D4"/>
    <w:rsid w:val="62B3E7FC"/>
    <w:rsid w:val="62B6F9B4"/>
    <w:rsid w:val="62B85FA0"/>
    <w:rsid w:val="62C12DDB"/>
    <w:rsid w:val="62C1E877"/>
    <w:rsid w:val="62C1F6D4"/>
    <w:rsid w:val="62C3FC9E"/>
    <w:rsid w:val="62CA0AB7"/>
    <w:rsid w:val="62DA2998"/>
    <w:rsid w:val="62E3108D"/>
    <w:rsid w:val="62E566F9"/>
    <w:rsid w:val="62EB80CE"/>
    <w:rsid w:val="62EE65CE"/>
    <w:rsid w:val="62F411B5"/>
    <w:rsid w:val="62F8CAF2"/>
    <w:rsid w:val="62FE879E"/>
    <w:rsid w:val="63071DB1"/>
    <w:rsid w:val="630BC01C"/>
    <w:rsid w:val="630ECED5"/>
    <w:rsid w:val="631699AD"/>
    <w:rsid w:val="633687F7"/>
    <w:rsid w:val="63385DCF"/>
    <w:rsid w:val="633ED865"/>
    <w:rsid w:val="63411965"/>
    <w:rsid w:val="634C68B5"/>
    <w:rsid w:val="63500428"/>
    <w:rsid w:val="635E5BBA"/>
    <w:rsid w:val="63610D3B"/>
    <w:rsid w:val="63627DDC"/>
    <w:rsid w:val="6364522F"/>
    <w:rsid w:val="63695792"/>
    <w:rsid w:val="636DC249"/>
    <w:rsid w:val="636FAEE6"/>
    <w:rsid w:val="6371D699"/>
    <w:rsid w:val="63760AE6"/>
    <w:rsid w:val="6377BAE2"/>
    <w:rsid w:val="63796BC0"/>
    <w:rsid w:val="637AD13B"/>
    <w:rsid w:val="637C74ED"/>
    <w:rsid w:val="638AE4B1"/>
    <w:rsid w:val="6395F348"/>
    <w:rsid w:val="63AABCA7"/>
    <w:rsid w:val="63B0D068"/>
    <w:rsid w:val="63BC01CB"/>
    <w:rsid w:val="63DAFAAC"/>
    <w:rsid w:val="63DB2A64"/>
    <w:rsid w:val="63E845EA"/>
    <w:rsid w:val="63EF0F83"/>
    <w:rsid w:val="63F96521"/>
    <w:rsid w:val="64059D9F"/>
    <w:rsid w:val="640934C4"/>
    <w:rsid w:val="6417459F"/>
    <w:rsid w:val="641DB4A5"/>
    <w:rsid w:val="642DF830"/>
    <w:rsid w:val="64342DAB"/>
    <w:rsid w:val="644EDE5B"/>
    <w:rsid w:val="644FB85D"/>
    <w:rsid w:val="64503BC2"/>
    <w:rsid w:val="6452CA15"/>
    <w:rsid w:val="64567CBB"/>
    <w:rsid w:val="645DD025"/>
    <w:rsid w:val="64721C6F"/>
    <w:rsid w:val="6496B66E"/>
    <w:rsid w:val="64AD2C08"/>
    <w:rsid w:val="64B40F7E"/>
    <w:rsid w:val="64B732B3"/>
    <w:rsid w:val="64E07531"/>
    <w:rsid w:val="64F6EC87"/>
    <w:rsid w:val="64FCDD9C"/>
    <w:rsid w:val="651CCDA6"/>
    <w:rsid w:val="651E87B4"/>
    <w:rsid w:val="6520A53F"/>
    <w:rsid w:val="652317D1"/>
    <w:rsid w:val="6523EB04"/>
    <w:rsid w:val="652AABFF"/>
    <w:rsid w:val="6537FAAE"/>
    <w:rsid w:val="653D7B69"/>
    <w:rsid w:val="654114DA"/>
    <w:rsid w:val="655C8E71"/>
    <w:rsid w:val="655D81BD"/>
    <w:rsid w:val="655DF1DC"/>
    <w:rsid w:val="6560D784"/>
    <w:rsid w:val="6565DF62"/>
    <w:rsid w:val="65748834"/>
    <w:rsid w:val="6576CB0D"/>
    <w:rsid w:val="6579FFE1"/>
    <w:rsid w:val="657A8E07"/>
    <w:rsid w:val="657F32E8"/>
    <w:rsid w:val="65810903"/>
    <w:rsid w:val="6582E201"/>
    <w:rsid w:val="65848D1B"/>
    <w:rsid w:val="6585AB55"/>
    <w:rsid w:val="658F5261"/>
    <w:rsid w:val="658FC458"/>
    <w:rsid w:val="65967446"/>
    <w:rsid w:val="6599C7EB"/>
    <w:rsid w:val="65A16E00"/>
    <w:rsid w:val="65A50525"/>
    <w:rsid w:val="65A5CCAC"/>
    <w:rsid w:val="65B5E7CB"/>
    <w:rsid w:val="65BE4E1D"/>
    <w:rsid w:val="65C227B6"/>
    <w:rsid w:val="65CA2865"/>
    <w:rsid w:val="65CF58AF"/>
    <w:rsid w:val="65DD41BA"/>
    <w:rsid w:val="65DDECB6"/>
    <w:rsid w:val="65DE70C7"/>
    <w:rsid w:val="65E35836"/>
    <w:rsid w:val="65E6D292"/>
    <w:rsid w:val="65F5566B"/>
    <w:rsid w:val="65F97A95"/>
    <w:rsid w:val="65F9A086"/>
    <w:rsid w:val="65FD06C6"/>
    <w:rsid w:val="6607C2D3"/>
    <w:rsid w:val="660E781B"/>
    <w:rsid w:val="661D9CE6"/>
    <w:rsid w:val="662538B5"/>
    <w:rsid w:val="66260690"/>
    <w:rsid w:val="66303BCB"/>
    <w:rsid w:val="66383FCA"/>
    <w:rsid w:val="664138A6"/>
    <w:rsid w:val="66446FCC"/>
    <w:rsid w:val="6648FC69"/>
    <w:rsid w:val="664EB924"/>
    <w:rsid w:val="66616192"/>
    <w:rsid w:val="667C4FD0"/>
    <w:rsid w:val="667E41AA"/>
    <w:rsid w:val="66839874"/>
    <w:rsid w:val="668A8A5F"/>
    <w:rsid w:val="668D713C"/>
    <w:rsid w:val="66905F5D"/>
    <w:rsid w:val="66950282"/>
    <w:rsid w:val="669BD2E3"/>
    <w:rsid w:val="66BC71EC"/>
    <w:rsid w:val="66C0CDAF"/>
    <w:rsid w:val="66C43A08"/>
    <w:rsid w:val="66C62B8E"/>
    <w:rsid w:val="66C7F722"/>
    <w:rsid w:val="66CD6D18"/>
    <w:rsid w:val="66CFFB58"/>
    <w:rsid w:val="66D805E7"/>
    <w:rsid w:val="66D95B43"/>
    <w:rsid w:val="66E566FE"/>
    <w:rsid w:val="66E90DD0"/>
    <w:rsid w:val="66EAE878"/>
    <w:rsid w:val="66F7FD5A"/>
    <w:rsid w:val="670F47E0"/>
    <w:rsid w:val="67209D30"/>
    <w:rsid w:val="673D8E2C"/>
    <w:rsid w:val="6740EF5E"/>
    <w:rsid w:val="674F8679"/>
    <w:rsid w:val="67551E86"/>
    <w:rsid w:val="6755749D"/>
    <w:rsid w:val="67588F3F"/>
    <w:rsid w:val="6765946A"/>
    <w:rsid w:val="67673A23"/>
    <w:rsid w:val="676D116B"/>
    <w:rsid w:val="67721B2B"/>
    <w:rsid w:val="678428EB"/>
    <w:rsid w:val="678540E8"/>
    <w:rsid w:val="67879C66"/>
    <w:rsid w:val="67A142BD"/>
    <w:rsid w:val="67A260F3"/>
    <w:rsid w:val="67C98924"/>
    <w:rsid w:val="67CA4AC1"/>
    <w:rsid w:val="67CFF210"/>
    <w:rsid w:val="67D0B772"/>
    <w:rsid w:val="67DA0480"/>
    <w:rsid w:val="67E0EF04"/>
    <w:rsid w:val="67E25B9A"/>
    <w:rsid w:val="67ED3955"/>
    <w:rsid w:val="67EF1CEF"/>
    <w:rsid w:val="67F195D8"/>
    <w:rsid w:val="67F864EA"/>
    <w:rsid w:val="67FB67DC"/>
    <w:rsid w:val="67FEC7C0"/>
    <w:rsid w:val="6821BFB6"/>
    <w:rsid w:val="682D0D0F"/>
    <w:rsid w:val="682D7F6A"/>
    <w:rsid w:val="682EF8E0"/>
    <w:rsid w:val="68428DDA"/>
    <w:rsid w:val="684426C0"/>
    <w:rsid w:val="6844E287"/>
    <w:rsid w:val="6845EB38"/>
    <w:rsid w:val="684E425E"/>
    <w:rsid w:val="684F5388"/>
    <w:rsid w:val="68510C1D"/>
    <w:rsid w:val="6851D582"/>
    <w:rsid w:val="6851EC88"/>
    <w:rsid w:val="68543CEF"/>
    <w:rsid w:val="6857CD20"/>
    <w:rsid w:val="685C2903"/>
    <w:rsid w:val="6877B77B"/>
    <w:rsid w:val="687E19E7"/>
    <w:rsid w:val="687E2DCA"/>
    <w:rsid w:val="688EF5B9"/>
    <w:rsid w:val="68995E29"/>
    <w:rsid w:val="68AC6026"/>
    <w:rsid w:val="68B9B591"/>
    <w:rsid w:val="68C63124"/>
    <w:rsid w:val="68D90EC2"/>
    <w:rsid w:val="68F7B09A"/>
    <w:rsid w:val="68F960D7"/>
    <w:rsid w:val="68FBB4A0"/>
    <w:rsid w:val="6904EEC1"/>
    <w:rsid w:val="69053B2C"/>
    <w:rsid w:val="69055C8B"/>
    <w:rsid w:val="690C45EA"/>
    <w:rsid w:val="6913DAD1"/>
    <w:rsid w:val="691CC659"/>
    <w:rsid w:val="691DAAD9"/>
    <w:rsid w:val="691FA87D"/>
    <w:rsid w:val="692885CF"/>
    <w:rsid w:val="6929EDDE"/>
    <w:rsid w:val="693267B6"/>
    <w:rsid w:val="6939CE11"/>
    <w:rsid w:val="693EB727"/>
    <w:rsid w:val="693F6395"/>
    <w:rsid w:val="69413774"/>
    <w:rsid w:val="6941AA1E"/>
    <w:rsid w:val="6947D8B4"/>
    <w:rsid w:val="6949288E"/>
    <w:rsid w:val="694BF9CA"/>
    <w:rsid w:val="69526138"/>
    <w:rsid w:val="69577CD6"/>
    <w:rsid w:val="69679120"/>
    <w:rsid w:val="696CA2B1"/>
    <w:rsid w:val="697D1373"/>
    <w:rsid w:val="69895981"/>
    <w:rsid w:val="698B91C9"/>
    <w:rsid w:val="69926257"/>
    <w:rsid w:val="699A1372"/>
    <w:rsid w:val="69ABAF24"/>
    <w:rsid w:val="69AC399A"/>
    <w:rsid w:val="69B3AEB9"/>
    <w:rsid w:val="69B4C9ED"/>
    <w:rsid w:val="69C43F61"/>
    <w:rsid w:val="69C65D9D"/>
    <w:rsid w:val="69C7C5C5"/>
    <w:rsid w:val="69C954C0"/>
    <w:rsid w:val="69D4B8B8"/>
    <w:rsid w:val="69DE8209"/>
    <w:rsid w:val="69E8A091"/>
    <w:rsid w:val="69EDA5E3"/>
    <w:rsid w:val="69F904ED"/>
    <w:rsid w:val="6A028FAD"/>
    <w:rsid w:val="6A097EB9"/>
    <w:rsid w:val="6A0CA7D0"/>
    <w:rsid w:val="6A0D90C0"/>
    <w:rsid w:val="6A1046D2"/>
    <w:rsid w:val="6A113CD6"/>
    <w:rsid w:val="6A1F5E6A"/>
    <w:rsid w:val="6A2148A6"/>
    <w:rsid w:val="6A24F9D4"/>
    <w:rsid w:val="6A46242B"/>
    <w:rsid w:val="6A4A48B1"/>
    <w:rsid w:val="6A58022C"/>
    <w:rsid w:val="6A626F27"/>
    <w:rsid w:val="6A657EFE"/>
    <w:rsid w:val="6A65912A"/>
    <w:rsid w:val="6A771189"/>
    <w:rsid w:val="6A86A404"/>
    <w:rsid w:val="6A94F171"/>
    <w:rsid w:val="6A984225"/>
    <w:rsid w:val="6AA717E7"/>
    <w:rsid w:val="6AA8FBAF"/>
    <w:rsid w:val="6AAA9D1B"/>
    <w:rsid w:val="6AACF68B"/>
    <w:rsid w:val="6AB99937"/>
    <w:rsid w:val="6AC09F27"/>
    <w:rsid w:val="6AC6E767"/>
    <w:rsid w:val="6AE168D6"/>
    <w:rsid w:val="6AF27C6D"/>
    <w:rsid w:val="6B0792D2"/>
    <w:rsid w:val="6B08A8E2"/>
    <w:rsid w:val="6B09894F"/>
    <w:rsid w:val="6B0A7961"/>
    <w:rsid w:val="6B16FCE8"/>
    <w:rsid w:val="6B1CBF04"/>
    <w:rsid w:val="6B2426F4"/>
    <w:rsid w:val="6B25C094"/>
    <w:rsid w:val="6B285F39"/>
    <w:rsid w:val="6B2DA1AF"/>
    <w:rsid w:val="6B2F5940"/>
    <w:rsid w:val="6B43A01A"/>
    <w:rsid w:val="6B48AEEC"/>
    <w:rsid w:val="6B54587C"/>
    <w:rsid w:val="6B6982BB"/>
    <w:rsid w:val="6B70ABD0"/>
    <w:rsid w:val="6B723566"/>
    <w:rsid w:val="6B764585"/>
    <w:rsid w:val="6B79F3D5"/>
    <w:rsid w:val="6BADDB8B"/>
    <w:rsid w:val="6BAF583D"/>
    <w:rsid w:val="6BB5BAA9"/>
    <w:rsid w:val="6BC002B3"/>
    <w:rsid w:val="6BC22549"/>
    <w:rsid w:val="6BC4D95D"/>
    <w:rsid w:val="6BC4FAFA"/>
    <w:rsid w:val="6BC7F058"/>
    <w:rsid w:val="6BE1E565"/>
    <w:rsid w:val="6BF16C97"/>
    <w:rsid w:val="6BF9BE80"/>
    <w:rsid w:val="6BF9DC76"/>
    <w:rsid w:val="6C0969D0"/>
    <w:rsid w:val="6C0DD542"/>
    <w:rsid w:val="6C1CE646"/>
    <w:rsid w:val="6C23C920"/>
    <w:rsid w:val="6C241CA4"/>
    <w:rsid w:val="6C2526A2"/>
    <w:rsid w:val="6C27F74E"/>
    <w:rsid w:val="6C28C959"/>
    <w:rsid w:val="6C4CE2A6"/>
    <w:rsid w:val="6C52AAE8"/>
    <w:rsid w:val="6C579A0E"/>
    <w:rsid w:val="6C5A2A04"/>
    <w:rsid w:val="6C6410DA"/>
    <w:rsid w:val="6C65D998"/>
    <w:rsid w:val="6C76764C"/>
    <w:rsid w:val="6C7824D0"/>
    <w:rsid w:val="6C7E581B"/>
    <w:rsid w:val="6C826D17"/>
    <w:rsid w:val="6C89F2D3"/>
    <w:rsid w:val="6C8CDE6A"/>
    <w:rsid w:val="6C912487"/>
    <w:rsid w:val="6C915EB5"/>
    <w:rsid w:val="6C9CFA47"/>
    <w:rsid w:val="6CAD04CB"/>
    <w:rsid w:val="6CB2892C"/>
    <w:rsid w:val="6CBA8104"/>
    <w:rsid w:val="6CC16164"/>
    <w:rsid w:val="6CC9E2D1"/>
    <w:rsid w:val="6CCEBB3D"/>
    <w:rsid w:val="6CEE6732"/>
    <w:rsid w:val="6CF02ACE"/>
    <w:rsid w:val="6CF7D26E"/>
    <w:rsid w:val="6CFE3CF0"/>
    <w:rsid w:val="6CFF9D54"/>
    <w:rsid w:val="6D180E6D"/>
    <w:rsid w:val="6D18C5B1"/>
    <w:rsid w:val="6D1F3D3D"/>
    <w:rsid w:val="6D210812"/>
    <w:rsid w:val="6D22C187"/>
    <w:rsid w:val="6D24504F"/>
    <w:rsid w:val="6D348E7B"/>
    <w:rsid w:val="6D38DF11"/>
    <w:rsid w:val="6D444892"/>
    <w:rsid w:val="6D51D946"/>
    <w:rsid w:val="6D60AA30"/>
    <w:rsid w:val="6D659A5A"/>
    <w:rsid w:val="6D66BF25"/>
    <w:rsid w:val="6D748E2F"/>
    <w:rsid w:val="6D767FC8"/>
    <w:rsid w:val="6D77A23A"/>
    <w:rsid w:val="6D879917"/>
    <w:rsid w:val="6D932DF4"/>
    <w:rsid w:val="6DB2A7DC"/>
    <w:rsid w:val="6DB31755"/>
    <w:rsid w:val="6DB4BED9"/>
    <w:rsid w:val="6DBB3CFB"/>
    <w:rsid w:val="6DC41F2D"/>
    <w:rsid w:val="6DC8BFAA"/>
    <w:rsid w:val="6DCEAB7A"/>
    <w:rsid w:val="6DCFE2E7"/>
    <w:rsid w:val="6DD50070"/>
    <w:rsid w:val="6DE436A4"/>
    <w:rsid w:val="6DEE32CA"/>
    <w:rsid w:val="6DF83FF7"/>
    <w:rsid w:val="6DF92C3D"/>
    <w:rsid w:val="6E165F25"/>
    <w:rsid w:val="6E18A531"/>
    <w:rsid w:val="6E1CD128"/>
    <w:rsid w:val="6E2B9773"/>
    <w:rsid w:val="6E2CF9E2"/>
    <w:rsid w:val="6E308699"/>
    <w:rsid w:val="6E31184D"/>
    <w:rsid w:val="6E347031"/>
    <w:rsid w:val="6E3D6BF1"/>
    <w:rsid w:val="6E4683FF"/>
    <w:rsid w:val="6E555783"/>
    <w:rsid w:val="6E606AB8"/>
    <w:rsid w:val="6E69E64E"/>
    <w:rsid w:val="6E6A2D7E"/>
    <w:rsid w:val="6E7159FB"/>
    <w:rsid w:val="6E7D500E"/>
    <w:rsid w:val="6E7DC046"/>
    <w:rsid w:val="6E801974"/>
    <w:rsid w:val="6E8F2D81"/>
    <w:rsid w:val="6E902917"/>
    <w:rsid w:val="6E9A0FD3"/>
    <w:rsid w:val="6E9BFEE9"/>
    <w:rsid w:val="6E9DDE29"/>
    <w:rsid w:val="6EA3253F"/>
    <w:rsid w:val="6EA34AC4"/>
    <w:rsid w:val="6EA948CD"/>
    <w:rsid w:val="6EB4181A"/>
    <w:rsid w:val="6EC11706"/>
    <w:rsid w:val="6EC8D5F0"/>
    <w:rsid w:val="6ED4552E"/>
    <w:rsid w:val="6ED7E83E"/>
    <w:rsid w:val="6EE4DEEF"/>
    <w:rsid w:val="6EF2CF8D"/>
    <w:rsid w:val="6EFC0D74"/>
    <w:rsid w:val="6F06F646"/>
    <w:rsid w:val="6F0CC1A8"/>
    <w:rsid w:val="6F119D85"/>
    <w:rsid w:val="6F1D0511"/>
    <w:rsid w:val="6F20E227"/>
    <w:rsid w:val="6F21EA6E"/>
    <w:rsid w:val="6F242448"/>
    <w:rsid w:val="6F2DDF66"/>
    <w:rsid w:val="6F4A3D7D"/>
    <w:rsid w:val="6F69825D"/>
    <w:rsid w:val="6F79F5FF"/>
    <w:rsid w:val="6F7D77E2"/>
    <w:rsid w:val="6F8287A4"/>
    <w:rsid w:val="6F83D880"/>
    <w:rsid w:val="6F86F213"/>
    <w:rsid w:val="6F8A0132"/>
    <w:rsid w:val="6F8AC5B4"/>
    <w:rsid w:val="6F8F0369"/>
    <w:rsid w:val="6F94BC02"/>
    <w:rsid w:val="6F9EA89C"/>
    <w:rsid w:val="6FA59470"/>
    <w:rsid w:val="6FB64623"/>
    <w:rsid w:val="6FB92CED"/>
    <w:rsid w:val="6FBBAE47"/>
    <w:rsid w:val="6FBE9AAD"/>
    <w:rsid w:val="6FBFA387"/>
    <w:rsid w:val="6FC19395"/>
    <w:rsid w:val="6FCAC70D"/>
    <w:rsid w:val="6FCDF773"/>
    <w:rsid w:val="6FCF9EA8"/>
    <w:rsid w:val="6FCFD7C9"/>
    <w:rsid w:val="6FD55CA6"/>
    <w:rsid w:val="6FD7E167"/>
    <w:rsid w:val="6FE74985"/>
    <w:rsid w:val="6FE87B7E"/>
    <w:rsid w:val="6FEE7E85"/>
    <w:rsid w:val="6FEEEEB7"/>
    <w:rsid w:val="6FF90226"/>
    <w:rsid w:val="70061979"/>
    <w:rsid w:val="7016B25E"/>
    <w:rsid w:val="70286457"/>
    <w:rsid w:val="702CF401"/>
    <w:rsid w:val="70350991"/>
    <w:rsid w:val="7035D498"/>
    <w:rsid w:val="703F325B"/>
    <w:rsid w:val="7041E896"/>
    <w:rsid w:val="7042AE4C"/>
    <w:rsid w:val="7044CC55"/>
    <w:rsid w:val="7049A43C"/>
    <w:rsid w:val="7049C8A2"/>
    <w:rsid w:val="705345BD"/>
    <w:rsid w:val="70609075"/>
    <w:rsid w:val="70669DAB"/>
    <w:rsid w:val="70702E07"/>
    <w:rsid w:val="7072409E"/>
    <w:rsid w:val="70730AF6"/>
    <w:rsid w:val="7085D80A"/>
    <w:rsid w:val="70908A2A"/>
    <w:rsid w:val="7090E2F1"/>
    <w:rsid w:val="709988DA"/>
    <w:rsid w:val="709B81D1"/>
    <w:rsid w:val="70A20CE9"/>
    <w:rsid w:val="70A46867"/>
    <w:rsid w:val="70AC9C4C"/>
    <w:rsid w:val="70B078FF"/>
    <w:rsid w:val="70C64B0A"/>
    <w:rsid w:val="70C7494B"/>
    <w:rsid w:val="70C95B16"/>
    <w:rsid w:val="70ECE71D"/>
    <w:rsid w:val="70EF7483"/>
    <w:rsid w:val="70FAD96B"/>
    <w:rsid w:val="70FDD39A"/>
    <w:rsid w:val="7108FD35"/>
    <w:rsid w:val="7109FAEC"/>
    <w:rsid w:val="710A044A"/>
    <w:rsid w:val="710BF888"/>
    <w:rsid w:val="710D2193"/>
    <w:rsid w:val="710E8E8E"/>
    <w:rsid w:val="7113F3B1"/>
    <w:rsid w:val="7115CD07"/>
    <w:rsid w:val="711EEEE9"/>
    <w:rsid w:val="712583F7"/>
    <w:rsid w:val="7126877C"/>
    <w:rsid w:val="71276A3D"/>
    <w:rsid w:val="7128B0DA"/>
    <w:rsid w:val="712FD08B"/>
    <w:rsid w:val="7136781C"/>
    <w:rsid w:val="713CF820"/>
    <w:rsid w:val="7145FC58"/>
    <w:rsid w:val="71494339"/>
    <w:rsid w:val="714DF122"/>
    <w:rsid w:val="71515D0B"/>
    <w:rsid w:val="715A9125"/>
    <w:rsid w:val="71677F94"/>
    <w:rsid w:val="7170A6BD"/>
    <w:rsid w:val="717F0B8D"/>
    <w:rsid w:val="717F3D1C"/>
    <w:rsid w:val="718EB2FD"/>
    <w:rsid w:val="718EC673"/>
    <w:rsid w:val="7190D099"/>
    <w:rsid w:val="719B98CE"/>
    <w:rsid w:val="719EE7BA"/>
    <w:rsid w:val="71A470FD"/>
    <w:rsid w:val="71ABDA9D"/>
    <w:rsid w:val="71B8C95C"/>
    <w:rsid w:val="71BC8D4A"/>
    <w:rsid w:val="71BF00E8"/>
    <w:rsid w:val="71CB6706"/>
    <w:rsid w:val="71CFBF47"/>
    <w:rsid w:val="71D57EEB"/>
    <w:rsid w:val="71D5AD88"/>
    <w:rsid w:val="71DB9497"/>
    <w:rsid w:val="71DDDC4C"/>
    <w:rsid w:val="71E3F0F6"/>
    <w:rsid w:val="71EAD196"/>
    <w:rsid w:val="71F1A4A0"/>
    <w:rsid w:val="71F50495"/>
    <w:rsid w:val="71F632AA"/>
    <w:rsid w:val="71F6DE88"/>
    <w:rsid w:val="71F8B7C8"/>
    <w:rsid w:val="720F8926"/>
    <w:rsid w:val="72139E32"/>
    <w:rsid w:val="721E4303"/>
    <w:rsid w:val="722C5A8B"/>
    <w:rsid w:val="722DAB2B"/>
    <w:rsid w:val="72329E88"/>
    <w:rsid w:val="723405AE"/>
    <w:rsid w:val="7238BD41"/>
    <w:rsid w:val="723C74E4"/>
    <w:rsid w:val="723E4576"/>
    <w:rsid w:val="72492986"/>
    <w:rsid w:val="724DCBBC"/>
    <w:rsid w:val="724F5431"/>
    <w:rsid w:val="72510EE0"/>
    <w:rsid w:val="72541280"/>
    <w:rsid w:val="725458AF"/>
    <w:rsid w:val="725B3CF0"/>
    <w:rsid w:val="725C4B02"/>
    <w:rsid w:val="725C7C2A"/>
    <w:rsid w:val="726072DA"/>
    <w:rsid w:val="726097D7"/>
    <w:rsid w:val="7265E5C4"/>
    <w:rsid w:val="7266C4B8"/>
    <w:rsid w:val="727448D7"/>
    <w:rsid w:val="7275C0AE"/>
    <w:rsid w:val="727BA063"/>
    <w:rsid w:val="72806A72"/>
    <w:rsid w:val="7281CC39"/>
    <w:rsid w:val="7297CA84"/>
    <w:rsid w:val="72A40347"/>
    <w:rsid w:val="72BB320E"/>
    <w:rsid w:val="72C159D2"/>
    <w:rsid w:val="72C35CD4"/>
    <w:rsid w:val="72C46380"/>
    <w:rsid w:val="72CF23C1"/>
    <w:rsid w:val="72CF92D6"/>
    <w:rsid w:val="72D0A7EB"/>
    <w:rsid w:val="72D513DD"/>
    <w:rsid w:val="72E9B1EA"/>
    <w:rsid w:val="730869E1"/>
    <w:rsid w:val="730D3163"/>
    <w:rsid w:val="73288717"/>
    <w:rsid w:val="7335F0C4"/>
    <w:rsid w:val="7337692F"/>
    <w:rsid w:val="733F4170"/>
    <w:rsid w:val="734C1EE7"/>
    <w:rsid w:val="734EECEE"/>
    <w:rsid w:val="735835C1"/>
    <w:rsid w:val="73585DAB"/>
    <w:rsid w:val="73694748"/>
    <w:rsid w:val="73796AB5"/>
    <w:rsid w:val="737BBDB5"/>
    <w:rsid w:val="737FCA89"/>
    <w:rsid w:val="738798B7"/>
    <w:rsid w:val="739673D5"/>
    <w:rsid w:val="7398E28B"/>
    <w:rsid w:val="739E3E6D"/>
    <w:rsid w:val="739F93A6"/>
    <w:rsid w:val="73A8518C"/>
    <w:rsid w:val="73B1EC3B"/>
    <w:rsid w:val="73B5DE46"/>
    <w:rsid w:val="73F2CB89"/>
    <w:rsid w:val="740159F9"/>
    <w:rsid w:val="74073F6D"/>
    <w:rsid w:val="74336472"/>
    <w:rsid w:val="74349768"/>
    <w:rsid w:val="7436708F"/>
    <w:rsid w:val="7443994A"/>
    <w:rsid w:val="745AA2AE"/>
    <w:rsid w:val="74673552"/>
    <w:rsid w:val="746ABEDF"/>
    <w:rsid w:val="7471060D"/>
    <w:rsid w:val="74722AFD"/>
    <w:rsid w:val="74771045"/>
    <w:rsid w:val="748970DE"/>
    <w:rsid w:val="748C9E10"/>
    <w:rsid w:val="748D48FD"/>
    <w:rsid w:val="74918B65"/>
    <w:rsid w:val="7498B490"/>
    <w:rsid w:val="749F9998"/>
    <w:rsid w:val="74A19790"/>
    <w:rsid w:val="74A46A8B"/>
    <w:rsid w:val="74B06B95"/>
    <w:rsid w:val="74B3132B"/>
    <w:rsid w:val="74BA1133"/>
    <w:rsid w:val="74C8FC46"/>
    <w:rsid w:val="74E52223"/>
    <w:rsid w:val="74EA8260"/>
    <w:rsid w:val="74F8E95F"/>
    <w:rsid w:val="750648EA"/>
    <w:rsid w:val="750FA090"/>
    <w:rsid w:val="75186F36"/>
    <w:rsid w:val="75251551"/>
    <w:rsid w:val="7529B162"/>
    <w:rsid w:val="7530588A"/>
    <w:rsid w:val="75427FCD"/>
    <w:rsid w:val="75437492"/>
    <w:rsid w:val="7544C662"/>
    <w:rsid w:val="7568F086"/>
    <w:rsid w:val="7576FB4E"/>
    <w:rsid w:val="7579E556"/>
    <w:rsid w:val="757D72E6"/>
    <w:rsid w:val="757E1FB0"/>
    <w:rsid w:val="757FF930"/>
    <w:rsid w:val="75895FFC"/>
    <w:rsid w:val="75A3831B"/>
    <w:rsid w:val="75A9D954"/>
    <w:rsid w:val="75AAFE39"/>
    <w:rsid w:val="75B73AB0"/>
    <w:rsid w:val="75BD0B45"/>
    <w:rsid w:val="75E839B5"/>
    <w:rsid w:val="75F03FF6"/>
    <w:rsid w:val="75FC0442"/>
    <w:rsid w:val="76064726"/>
    <w:rsid w:val="760E7823"/>
    <w:rsid w:val="7610761E"/>
    <w:rsid w:val="761E5C14"/>
    <w:rsid w:val="761F0716"/>
    <w:rsid w:val="7621F2C4"/>
    <w:rsid w:val="76258816"/>
    <w:rsid w:val="76336353"/>
    <w:rsid w:val="7634E8A2"/>
    <w:rsid w:val="7638C29F"/>
    <w:rsid w:val="763B69F9"/>
    <w:rsid w:val="7656B52E"/>
    <w:rsid w:val="7658662D"/>
    <w:rsid w:val="765FFE2C"/>
    <w:rsid w:val="766F1185"/>
    <w:rsid w:val="767AF9C8"/>
    <w:rsid w:val="7687DFDF"/>
    <w:rsid w:val="768AEFC0"/>
    <w:rsid w:val="7697A5DB"/>
    <w:rsid w:val="769AE8EC"/>
    <w:rsid w:val="76B36BAD"/>
    <w:rsid w:val="76BB3E14"/>
    <w:rsid w:val="76C0E5B2"/>
    <w:rsid w:val="76CAD96E"/>
    <w:rsid w:val="76D05A21"/>
    <w:rsid w:val="76D3210B"/>
    <w:rsid w:val="76E3E21B"/>
    <w:rsid w:val="76E88D54"/>
    <w:rsid w:val="76E928A1"/>
    <w:rsid w:val="76ED19CD"/>
    <w:rsid w:val="76F1DC5F"/>
    <w:rsid w:val="76F8D8CC"/>
    <w:rsid w:val="77036152"/>
    <w:rsid w:val="770B7ED6"/>
    <w:rsid w:val="770E9C3B"/>
    <w:rsid w:val="771643E0"/>
    <w:rsid w:val="77164538"/>
    <w:rsid w:val="7717D38D"/>
    <w:rsid w:val="7718FD54"/>
    <w:rsid w:val="771AC0EB"/>
    <w:rsid w:val="771F099F"/>
    <w:rsid w:val="77202786"/>
    <w:rsid w:val="7722D583"/>
    <w:rsid w:val="7727C9D2"/>
    <w:rsid w:val="77341F3E"/>
    <w:rsid w:val="7745A3FF"/>
    <w:rsid w:val="774B2BCC"/>
    <w:rsid w:val="774F2DCB"/>
    <w:rsid w:val="7756E50C"/>
    <w:rsid w:val="77597F6B"/>
    <w:rsid w:val="775D43BC"/>
    <w:rsid w:val="775D5CAC"/>
    <w:rsid w:val="7765B356"/>
    <w:rsid w:val="776A0CD8"/>
    <w:rsid w:val="776D03F2"/>
    <w:rsid w:val="776F2D3F"/>
    <w:rsid w:val="776F7352"/>
    <w:rsid w:val="7778999A"/>
    <w:rsid w:val="77834E7E"/>
    <w:rsid w:val="77858CF4"/>
    <w:rsid w:val="778B677F"/>
    <w:rsid w:val="77A113F5"/>
    <w:rsid w:val="77ADEE96"/>
    <w:rsid w:val="77C8C32A"/>
    <w:rsid w:val="77C8F848"/>
    <w:rsid w:val="77CCDE14"/>
    <w:rsid w:val="77D4846A"/>
    <w:rsid w:val="77DC7930"/>
    <w:rsid w:val="77E5CDD7"/>
    <w:rsid w:val="77EB2FBC"/>
    <w:rsid w:val="77EC94EA"/>
    <w:rsid w:val="77ED6645"/>
    <w:rsid w:val="77FD5BF0"/>
    <w:rsid w:val="78009CFA"/>
    <w:rsid w:val="780359CE"/>
    <w:rsid w:val="7809FAD0"/>
    <w:rsid w:val="78214E91"/>
    <w:rsid w:val="782ABE5F"/>
    <w:rsid w:val="783DE9AC"/>
    <w:rsid w:val="785643CC"/>
    <w:rsid w:val="785CB613"/>
    <w:rsid w:val="785DCAA2"/>
    <w:rsid w:val="7863BAB9"/>
    <w:rsid w:val="7867097E"/>
    <w:rsid w:val="786C5333"/>
    <w:rsid w:val="7878F0F7"/>
    <w:rsid w:val="7885CA08"/>
    <w:rsid w:val="789BE2E9"/>
    <w:rsid w:val="789C23C1"/>
    <w:rsid w:val="78A43163"/>
    <w:rsid w:val="78A74F37"/>
    <w:rsid w:val="78AC0B4A"/>
    <w:rsid w:val="78AE85E5"/>
    <w:rsid w:val="78B06684"/>
    <w:rsid w:val="78B29297"/>
    <w:rsid w:val="78BA4784"/>
    <w:rsid w:val="78BEA5E4"/>
    <w:rsid w:val="78E137C2"/>
    <w:rsid w:val="78F8BF47"/>
    <w:rsid w:val="78F9DB3D"/>
    <w:rsid w:val="790197DC"/>
    <w:rsid w:val="790AFDA0"/>
    <w:rsid w:val="790B6567"/>
    <w:rsid w:val="790DBE99"/>
    <w:rsid w:val="791CE370"/>
    <w:rsid w:val="79218B11"/>
    <w:rsid w:val="7931590B"/>
    <w:rsid w:val="793AF290"/>
    <w:rsid w:val="7951DBB8"/>
    <w:rsid w:val="79568075"/>
    <w:rsid w:val="79609220"/>
    <w:rsid w:val="796B0415"/>
    <w:rsid w:val="796EF1DA"/>
    <w:rsid w:val="79730ABB"/>
    <w:rsid w:val="7976B4ED"/>
    <w:rsid w:val="7984EE07"/>
    <w:rsid w:val="79864F98"/>
    <w:rsid w:val="7986E651"/>
    <w:rsid w:val="798CF682"/>
    <w:rsid w:val="799118DC"/>
    <w:rsid w:val="799212A5"/>
    <w:rsid w:val="799DA43E"/>
    <w:rsid w:val="79A483CE"/>
    <w:rsid w:val="79A6CC14"/>
    <w:rsid w:val="79B4C21E"/>
    <w:rsid w:val="79B8427A"/>
    <w:rsid w:val="79BD94A4"/>
    <w:rsid w:val="79E4B000"/>
    <w:rsid w:val="79E75E12"/>
    <w:rsid w:val="79EE4BFB"/>
    <w:rsid w:val="79F4A9C0"/>
    <w:rsid w:val="7A049B64"/>
    <w:rsid w:val="7A09A33D"/>
    <w:rsid w:val="7A0DDAF3"/>
    <w:rsid w:val="7A1476C2"/>
    <w:rsid w:val="7A1559F5"/>
    <w:rsid w:val="7A15C3C5"/>
    <w:rsid w:val="7A267BE2"/>
    <w:rsid w:val="7A2A5138"/>
    <w:rsid w:val="7A2C4DE3"/>
    <w:rsid w:val="7A322930"/>
    <w:rsid w:val="7A33C3B4"/>
    <w:rsid w:val="7A351A63"/>
    <w:rsid w:val="7A380F7B"/>
    <w:rsid w:val="7A408507"/>
    <w:rsid w:val="7A42E00B"/>
    <w:rsid w:val="7A4BA856"/>
    <w:rsid w:val="7A5190D3"/>
    <w:rsid w:val="7A53E50B"/>
    <w:rsid w:val="7A5617E5"/>
    <w:rsid w:val="7A620D0D"/>
    <w:rsid w:val="7A64AB39"/>
    <w:rsid w:val="7A6687E4"/>
    <w:rsid w:val="7A6BC000"/>
    <w:rsid w:val="7A6BD0BE"/>
    <w:rsid w:val="7A6DCF39"/>
    <w:rsid w:val="7A6EB275"/>
    <w:rsid w:val="7A77E259"/>
    <w:rsid w:val="7A7D79DA"/>
    <w:rsid w:val="7A8313B1"/>
    <w:rsid w:val="7A8B7C57"/>
    <w:rsid w:val="7A9EDAB3"/>
    <w:rsid w:val="7AA1A8E1"/>
    <w:rsid w:val="7AA470BA"/>
    <w:rsid w:val="7AA82E95"/>
    <w:rsid w:val="7AA97F63"/>
    <w:rsid w:val="7AAF860E"/>
    <w:rsid w:val="7AB2A682"/>
    <w:rsid w:val="7ABF1F79"/>
    <w:rsid w:val="7AC599CF"/>
    <w:rsid w:val="7AD34DAA"/>
    <w:rsid w:val="7AD453C3"/>
    <w:rsid w:val="7AD61C84"/>
    <w:rsid w:val="7ADEE4AB"/>
    <w:rsid w:val="7B00990A"/>
    <w:rsid w:val="7B066BAE"/>
    <w:rsid w:val="7B0C33C2"/>
    <w:rsid w:val="7B0FA5FC"/>
    <w:rsid w:val="7B104478"/>
    <w:rsid w:val="7B157E48"/>
    <w:rsid w:val="7B2435AC"/>
    <w:rsid w:val="7B28868A"/>
    <w:rsid w:val="7B32830E"/>
    <w:rsid w:val="7B336140"/>
    <w:rsid w:val="7B4E3A85"/>
    <w:rsid w:val="7B4F0AD1"/>
    <w:rsid w:val="7B58F0D0"/>
    <w:rsid w:val="7B5EF6FB"/>
    <w:rsid w:val="7B6B16FE"/>
    <w:rsid w:val="7B73A698"/>
    <w:rsid w:val="7B843F5B"/>
    <w:rsid w:val="7B86CF9A"/>
    <w:rsid w:val="7B8D7564"/>
    <w:rsid w:val="7B90AB8B"/>
    <w:rsid w:val="7B976A86"/>
    <w:rsid w:val="7B99D1DD"/>
    <w:rsid w:val="7BA9AB54"/>
    <w:rsid w:val="7BC5FEF9"/>
    <w:rsid w:val="7BCC6DC9"/>
    <w:rsid w:val="7BD0F553"/>
    <w:rsid w:val="7BD21C53"/>
    <w:rsid w:val="7BDF28D5"/>
    <w:rsid w:val="7BE2565F"/>
    <w:rsid w:val="7BEE4D76"/>
    <w:rsid w:val="7BEE6804"/>
    <w:rsid w:val="7BF2C904"/>
    <w:rsid w:val="7BF5CDD6"/>
    <w:rsid w:val="7C173EB0"/>
    <w:rsid w:val="7C274CB8"/>
    <w:rsid w:val="7C2FEFC4"/>
    <w:rsid w:val="7C32186D"/>
    <w:rsid w:val="7C419CA4"/>
    <w:rsid w:val="7C43B523"/>
    <w:rsid w:val="7C46EE5B"/>
    <w:rsid w:val="7C472A2F"/>
    <w:rsid w:val="7C4B4C52"/>
    <w:rsid w:val="7C56BB45"/>
    <w:rsid w:val="7C589C08"/>
    <w:rsid w:val="7C58C61A"/>
    <w:rsid w:val="7C5CDBD3"/>
    <w:rsid w:val="7C5D52EC"/>
    <w:rsid w:val="7C602AE1"/>
    <w:rsid w:val="7C6869B0"/>
    <w:rsid w:val="7C6C54D3"/>
    <w:rsid w:val="7C744DC3"/>
    <w:rsid w:val="7C78DB92"/>
    <w:rsid w:val="7C7B41EF"/>
    <w:rsid w:val="7C800F63"/>
    <w:rsid w:val="7C86F35A"/>
    <w:rsid w:val="7C897C7A"/>
    <w:rsid w:val="7C89970F"/>
    <w:rsid w:val="7C8EDBC6"/>
    <w:rsid w:val="7C92DBF4"/>
    <w:rsid w:val="7C9781E4"/>
    <w:rsid w:val="7CA1ABDC"/>
    <w:rsid w:val="7CA1E33A"/>
    <w:rsid w:val="7CA2A4D7"/>
    <w:rsid w:val="7CA5A357"/>
    <w:rsid w:val="7CAF33CA"/>
    <w:rsid w:val="7CB11CAC"/>
    <w:rsid w:val="7CB35964"/>
    <w:rsid w:val="7CB47CC1"/>
    <w:rsid w:val="7CBAA9F9"/>
    <w:rsid w:val="7CC44767"/>
    <w:rsid w:val="7CC9B367"/>
    <w:rsid w:val="7CE4DD75"/>
    <w:rsid w:val="7CFEF227"/>
    <w:rsid w:val="7D072A74"/>
    <w:rsid w:val="7D2121E9"/>
    <w:rsid w:val="7D28E71E"/>
    <w:rsid w:val="7D2945C5"/>
    <w:rsid w:val="7D2E5008"/>
    <w:rsid w:val="7D3140EE"/>
    <w:rsid w:val="7D372BDC"/>
    <w:rsid w:val="7D3E10FC"/>
    <w:rsid w:val="7D44F447"/>
    <w:rsid w:val="7D47A6EF"/>
    <w:rsid w:val="7D4EB2CD"/>
    <w:rsid w:val="7D56F061"/>
    <w:rsid w:val="7D58DA8A"/>
    <w:rsid w:val="7D58FA55"/>
    <w:rsid w:val="7D5D06AA"/>
    <w:rsid w:val="7D71E2B8"/>
    <w:rsid w:val="7D765D21"/>
    <w:rsid w:val="7D7AB133"/>
    <w:rsid w:val="7D7C1EBC"/>
    <w:rsid w:val="7D7ED0FF"/>
    <w:rsid w:val="7D7F847D"/>
    <w:rsid w:val="7D8495ED"/>
    <w:rsid w:val="7D871511"/>
    <w:rsid w:val="7D88BD41"/>
    <w:rsid w:val="7D8A3865"/>
    <w:rsid w:val="7D903962"/>
    <w:rsid w:val="7D9FFAC3"/>
    <w:rsid w:val="7DC11E4F"/>
    <w:rsid w:val="7DCD6FA6"/>
    <w:rsid w:val="7DCDD786"/>
    <w:rsid w:val="7DDC0929"/>
    <w:rsid w:val="7DDC6A92"/>
    <w:rsid w:val="7DF3426C"/>
    <w:rsid w:val="7DF85360"/>
    <w:rsid w:val="7E02D446"/>
    <w:rsid w:val="7E035F50"/>
    <w:rsid w:val="7E077749"/>
    <w:rsid w:val="7E0B5687"/>
    <w:rsid w:val="7E17B594"/>
    <w:rsid w:val="7E1C154D"/>
    <w:rsid w:val="7E2F29E3"/>
    <w:rsid w:val="7E44E563"/>
    <w:rsid w:val="7E4746BE"/>
    <w:rsid w:val="7E54D7E4"/>
    <w:rsid w:val="7E56DBF8"/>
    <w:rsid w:val="7E63ACAC"/>
    <w:rsid w:val="7E64954F"/>
    <w:rsid w:val="7E99522C"/>
    <w:rsid w:val="7E9C005C"/>
    <w:rsid w:val="7E9F94B8"/>
    <w:rsid w:val="7EAD7420"/>
    <w:rsid w:val="7EAD78CA"/>
    <w:rsid w:val="7EB3EBAF"/>
    <w:rsid w:val="7EBC94ED"/>
    <w:rsid w:val="7EBD87ED"/>
    <w:rsid w:val="7EC6B1C2"/>
    <w:rsid w:val="7EC80E99"/>
    <w:rsid w:val="7ECA16CE"/>
    <w:rsid w:val="7EE0448D"/>
    <w:rsid w:val="7EE428CF"/>
    <w:rsid w:val="7EEF3A40"/>
    <w:rsid w:val="7EF0D9C4"/>
    <w:rsid w:val="7F036EB9"/>
    <w:rsid w:val="7F0D5811"/>
    <w:rsid w:val="7F1D3415"/>
    <w:rsid w:val="7F1ED141"/>
    <w:rsid w:val="7F3A8EB8"/>
    <w:rsid w:val="7F3EEF01"/>
    <w:rsid w:val="7F4665F0"/>
    <w:rsid w:val="7F516F87"/>
    <w:rsid w:val="7F5335C8"/>
    <w:rsid w:val="7F57C044"/>
    <w:rsid w:val="7F582005"/>
    <w:rsid w:val="7F5EED7A"/>
    <w:rsid w:val="7F7267C9"/>
    <w:rsid w:val="7F747464"/>
    <w:rsid w:val="7F76CDAF"/>
    <w:rsid w:val="7F8B86C8"/>
    <w:rsid w:val="7F99FDDC"/>
    <w:rsid w:val="7FA23729"/>
    <w:rsid w:val="7FA3C6DB"/>
    <w:rsid w:val="7FA92B4E"/>
    <w:rsid w:val="7FABE670"/>
    <w:rsid w:val="7FB0CB85"/>
    <w:rsid w:val="7FB2E4D0"/>
    <w:rsid w:val="7FDFA4E5"/>
    <w:rsid w:val="7FDFECE8"/>
    <w:rsid w:val="7FE6FCF7"/>
    <w:rsid w:val="7FF8782A"/>
    <w:rsid w:val="7FFF09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B364"/>
  <w14:defaultImageDpi w14:val="330"/>
  <w15:docId w15:val="{DCEB6C70-1AA9-4731-A6DB-2346FAC3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line="264" w:lineRule="auto"/>
      <w:jc w:val="both"/>
    </w:pPr>
    <w:rPr>
      <w:rFonts w:ascii="Arial" w:eastAsia="Times New Roman" w:hAnsi="Arial" w:cs="Times New Roman"/>
      <w:sz w:val="18"/>
      <w:lang w:val="en-GB" w:eastAsia="en-US"/>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Cambria" w:eastAsia="SimSun" w:hAnsi="Cambria"/>
      <w:color w:val="404040"/>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Cambria" w:eastAsia="SimSu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lang w:val="en-GB" w:eastAsia="en-US"/>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3"/>
      </w:numPr>
      <w:tabs>
        <w:tab w:val="num" w:pos="360"/>
      </w:tabs>
      <w:suppressAutoHyphens/>
      <w:spacing w:before="240" w:after="120"/>
    </w:pPr>
    <w:rPr>
      <w:rFonts w:ascii="Arial" w:eastAsia="Times New Roman" w:hAnsi="Arial" w:cs="Times New Roman"/>
      <w:b/>
      <w:lang w:eastAsia="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lang w:eastAsia="en-US"/>
    </w:rPr>
  </w:style>
  <w:style w:type="paragraph" w:customStyle="1" w:styleId="CETheadingx">
    <w:name w:val="CET headingx"/>
    <w:next w:val="CETBodytext"/>
    <w:link w:val="CETheadingxCarattere"/>
    <w:autoRedefine/>
    <w:qFormat/>
    <w:rsid w:val="00074558"/>
    <w:pPr>
      <w:keepNext/>
      <w:numPr>
        <w:ilvl w:val="2"/>
        <w:numId w:val="3"/>
      </w:numPr>
      <w:suppressAutoHyphens/>
      <w:spacing w:before="120" w:after="120"/>
    </w:pPr>
    <w:rPr>
      <w:rFonts w:ascii="Arial" w:eastAsia="Times New Roman" w:hAnsi="Arial" w:cs="Times New Roman"/>
      <w:b/>
      <w:sz w:val="18"/>
      <w:lang w:eastAsia="en-US"/>
    </w:rPr>
  </w:style>
  <w:style w:type="paragraph" w:customStyle="1" w:styleId="CETAddress">
    <w:name w:val="CET Address"/>
    <w:link w:val="CETAddressCarattere"/>
    <w:qFormat/>
    <w:rsid w:val="009E788A"/>
    <w:pPr>
      <w:keepNext/>
      <w:suppressAutoHyphens/>
      <w:spacing w:line="276" w:lineRule="auto"/>
      <w:contextualSpacing/>
    </w:pPr>
    <w:rPr>
      <w:rFonts w:ascii="Arial" w:eastAsia="Times New Roman" w:hAnsi="Arial" w:cs="Times New Roman"/>
      <w:noProof/>
      <w:sz w:val="16"/>
      <w:lang w:val="en-GB" w:eastAsia="en-US"/>
    </w:rPr>
  </w:style>
  <w:style w:type="table" w:styleId="TableSimple1">
    <w:name w:val="Table Simple 1"/>
    <w:basedOn w:val="TableNormal"/>
    <w:semiHidden/>
    <w:rsid w:val="000E414A"/>
    <w:pPr>
      <w:numPr>
        <w:ilvl w:val="3"/>
        <w:numId w:val="3"/>
      </w:numPr>
      <w:spacing w:line="264" w:lineRule="auto"/>
      <w:jc w:val="both"/>
    </w:pPr>
    <w:rPr>
      <w:rFonts w:ascii="Times New Roman" w:eastAsia="Times New Roman" w:hAnsi="Times New Roman" w:cs="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pPr>
    <w:rPr>
      <w:rFonts w:ascii="Arial" w:eastAsia="Times New Roman" w:hAnsi="Arial" w:cs="Times New Roman"/>
      <w:b/>
      <w:sz w:val="18"/>
      <w:lang w:val="en-GB" w:eastAsia="en-US"/>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lang w:val="en-GB" w:eastAsia="en-US"/>
    </w:rPr>
  </w:style>
  <w:style w:type="character" w:customStyle="1" w:styleId="CETheadingxCarattere">
    <w:name w:val="CET headingx Carattere"/>
    <w:link w:val="CETheadingx"/>
    <w:rsid w:val="0007455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Cambria" w:eastAsia="SimSun" w:hAnsi="Cambria"/>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MessageHeaderChar">
    <w:name w:val="Message Header Char"/>
    <w:link w:val="MessageHeader"/>
    <w:uiPriority w:val="99"/>
    <w:semiHidden/>
    <w:rsid w:val="0003148D"/>
    <w:rPr>
      <w:rFonts w:ascii="Cambria" w:eastAsia="SimSun" w:hAnsi="Cambria" w:cs="Times New Roman"/>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4"/>
      </w:numPr>
      <w:contextualSpacing/>
    </w:pPr>
  </w:style>
  <w:style w:type="paragraph" w:styleId="ListNumber2">
    <w:name w:val="List Number 2"/>
    <w:basedOn w:val="Normal"/>
    <w:uiPriority w:val="99"/>
    <w:semiHidden/>
    <w:unhideWhenUsed/>
    <w:rsid w:val="0003148D"/>
    <w:pPr>
      <w:numPr>
        <w:numId w:val="5"/>
      </w:numPr>
      <w:contextualSpacing/>
    </w:pPr>
  </w:style>
  <w:style w:type="paragraph" w:styleId="ListNumber3">
    <w:name w:val="List Number 3"/>
    <w:basedOn w:val="Normal"/>
    <w:uiPriority w:val="99"/>
    <w:semiHidden/>
    <w:unhideWhenUsed/>
    <w:rsid w:val="0003148D"/>
    <w:pPr>
      <w:numPr>
        <w:numId w:val="6"/>
      </w:numPr>
      <w:contextualSpacing/>
    </w:pPr>
  </w:style>
  <w:style w:type="paragraph" w:styleId="ListNumber4">
    <w:name w:val="List Number 4"/>
    <w:basedOn w:val="Normal"/>
    <w:uiPriority w:val="99"/>
    <w:semiHidden/>
    <w:unhideWhenUsed/>
    <w:rsid w:val="0003148D"/>
    <w:pPr>
      <w:numPr>
        <w:numId w:val="7"/>
      </w:numPr>
      <w:contextualSpacing/>
    </w:pPr>
  </w:style>
  <w:style w:type="paragraph" w:styleId="ListNumber5">
    <w:name w:val="List Number 5"/>
    <w:basedOn w:val="Normal"/>
    <w:uiPriority w:val="99"/>
    <w:semiHidden/>
    <w:unhideWhenUsed/>
    <w:rsid w:val="0003148D"/>
    <w:pPr>
      <w:numPr>
        <w:numId w:val="8"/>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9"/>
      </w:numPr>
      <w:contextualSpacing/>
    </w:pPr>
  </w:style>
  <w:style w:type="paragraph" w:styleId="ListBullet2">
    <w:name w:val="List Bullet 2"/>
    <w:basedOn w:val="Normal"/>
    <w:uiPriority w:val="99"/>
    <w:semiHidden/>
    <w:unhideWhenUsed/>
    <w:rsid w:val="0003148D"/>
    <w:pPr>
      <w:numPr>
        <w:numId w:val="10"/>
      </w:numPr>
      <w:contextualSpacing/>
    </w:pPr>
  </w:style>
  <w:style w:type="paragraph" w:styleId="ListBullet3">
    <w:name w:val="List Bullet 3"/>
    <w:basedOn w:val="Normal"/>
    <w:uiPriority w:val="99"/>
    <w:semiHidden/>
    <w:unhideWhenUsed/>
    <w:rsid w:val="0003148D"/>
    <w:pPr>
      <w:numPr>
        <w:numId w:val="11"/>
      </w:numPr>
      <w:contextualSpacing/>
    </w:pPr>
  </w:style>
  <w:style w:type="paragraph" w:styleId="ListBullet4">
    <w:name w:val="List Bullet 4"/>
    <w:basedOn w:val="Normal"/>
    <w:uiPriority w:val="99"/>
    <w:semiHidden/>
    <w:unhideWhenUsed/>
    <w:rsid w:val="0003148D"/>
    <w:pPr>
      <w:numPr>
        <w:numId w:val="12"/>
      </w:numPr>
      <w:contextualSpacing/>
    </w:pPr>
  </w:style>
  <w:style w:type="paragraph" w:styleId="ListBullet5">
    <w:name w:val="List Bullet 5"/>
    <w:basedOn w:val="Normal"/>
    <w:uiPriority w:val="99"/>
    <w:semiHidden/>
    <w:unhideWhenUsed/>
    <w:rsid w:val="0003148D"/>
    <w:pPr>
      <w:numPr>
        <w:numId w:val="13"/>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MacroTextChar">
    <w:name w:val="Macro Text Char"/>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link w:val="EndnoteText"/>
    <w:uiPriority w:val="99"/>
    <w:semiHidden/>
    <w:rsid w:val="0003148D"/>
    <w:rPr>
      <w:sz w:val="20"/>
      <w:szCs w:val="20"/>
    </w:rPr>
  </w:style>
  <w:style w:type="character" w:customStyle="1" w:styleId="Heading1Char">
    <w:name w:val="Heading 1 Char"/>
    <w:link w:val="Heading1"/>
    <w:uiPriority w:val="9"/>
    <w:rsid w:val="004F5E36"/>
    <w:rPr>
      <w:rFonts w:ascii="Arial" w:eastAsia="Times New Roman" w:hAnsi="Arial" w:cs="Times New Roman"/>
      <w:b/>
      <w:sz w:val="20"/>
      <w:szCs w:val="20"/>
      <w:lang w:val="en-GB"/>
    </w:rPr>
  </w:style>
  <w:style w:type="character" w:customStyle="1" w:styleId="Heading2Char">
    <w:name w:val="Heading 2 Char"/>
    <w:link w:val="Heading2"/>
    <w:uiPriority w:val="9"/>
    <w:semiHidden/>
    <w:rsid w:val="0003148D"/>
    <w:rPr>
      <w:rFonts w:ascii="Cambria" w:eastAsia="SimSun" w:hAnsi="Cambria" w:cs="Times New Roman"/>
      <w:b/>
      <w:bCs/>
      <w:color w:val="4F81BD"/>
      <w:sz w:val="26"/>
      <w:szCs w:val="26"/>
    </w:rPr>
  </w:style>
  <w:style w:type="character" w:customStyle="1" w:styleId="Heading3Char">
    <w:name w:val="Heading 3 Char"/>
    <w:link w:val="Heading3"/>
    <w:uiPriority w:val="9"/>
    <w:semiHidden/>
    <w:rsid w:val="0003148D"/>
    <w:rPr>
      <w:rFonts w:ascii="Cambria" w:eastAsia="SimSun" w:hAnsi="Cambria" w:cs="Times New Roman"/>
      <w:b/>
      <w:bCs/>
      <w:color w:val="4F81BD"/>
    </w:rPr>
  </w:style>
  <w:style w:type="character" w:customStyle="1" w:styleId="Heading4Char">
    <w:name w:val="Heading 4 Char"/>
    <w:link w:val="Heading4"/>
    <w:uiPriority w:val="9"/>
    <w:semiHidden/>
    <w:rsid w:val="0003148D"/>
    <w:rPr>
      <w:rFonts w:ascii="Cambria" w:eastAsia="SimSun" w:hAnsi="Cambria" w:cs="Times New Roman"/>
      <w:b/>
      <w:bCs/>
      <w:i/>
      <w:iCs/>
      <w:color w:val="4F81BD"/>
    </w:rPr>
  </w:style>
  <w:style w:type="character" w:customStyle="1" w:styleId="Heading5Char">
    <w:name w:val="Heading 5 Char"/>
    <w:link w:val="Heading5"/>
    <w:uiPriority w:val="9"/>
    <w:semiHidden/>
    <w:rsid w:val="0003148D"/>
    <w:rPr>
      <w:rFonts w:ascii="Cambria" w:eastAsia="SimSun" w:hAnsi="Cambria" w:cs="Times New Roman"/>
      <w:color w:val="243F60"/>
    </w:rPr>
  </w:style>
  <w:style w:type="character" w:customStyle="1" w:styleId="Heading6Char">
    <w:name w:val="Heading 6 Char"/>
    <w:link w:val="Heading6"/>
    <w:uiPriority w:val="9"/>
    <w:semiHidden/>
    <w:rsid w:val="0003148D"/>
    <w:rPr>
      <w:rFonts w:ascii="Cambria" w:eastAsia="SimSun" w:hAnsi="Cambria" w:cs="Times New Roman"/>
      <w:i/>
      <w:iCs/>
      <w:color w:val="243F60"/>
    </w:rPr>
  </w:style>
  <w:style w:type="character" w:customStyle="1" w:styleId="Heading7Char">
    <w:name w:val="Heading 7 Char"/>
    <w:link w:val="Heading7"/>
    <w:uiPriority w:val="9"/>
    <w:semiHidden/>
    <w:rsid w:val="0003148D"/>
    <w:rPr>
      <w:rFonts w:ascii="Cambria" w:eastAsia="SimSun" w:hAnsi="Cambria" w:cs="Times New Roman"/>
      <w:i/>
      <w:iCs/>
      <w:color w:val="404040"/>
    </w:rPr>
  </w:style>
  <w:style w:type="character" w:customStyle="1" w:styleId="Heading8Char">
    <w:name w:val="Heading 8 Char"/>
    <w:link w:val="Heading8"/>
    <w:uiPriority w:val="9"/>
    <w:semiHidden/>
    <w:rsid w:val="0003148D"/>
    <w:rPr>
      <w:rFonts w:ascii="Cambria" w:eastAsia="SimSun" w:hAnsi="Cambria" w:cs="Times New Roman"/>
      <w:color w:val="404040"/>
      <w:sz w:val="20"/>
      <w:szCs w:val="20"/>
    </w:rPr>
  </w:style>
  <w:style w:type="character" w:customStyle="1" w:styleId="Heading9Char">
    <w:name w:val="Heading 9 Char"/>
    <w:link w:val="Heading9"/>
    <w:uiPriority w:val="9"/>
    <w:semiHidden/>
    <w:rsid w:val="0003148D"/>
    <w:rPr>
      <w:rFonts w:ascii="Cambria" w:eastAsia="SimSun" w:hAnsi="Cambria" w:cs="Times New Roman"/>
      <w:i/>
      <w:iCs/>
      <w:color w:val="404040"/>
      <w:sz w:val="20"/>
      <w:szCs w:val="20"/>
    </w:rPr>
  </w:style>
  <w:style w:type="paragraph" w:styleId="IndexHeading">
    <w:name w:val="index heading"/>
    <w:basedOn w:val="Normal"/>
    <w:next w:val="Index1"/>
    <w:uiPriority w:val="99"/>
    <w:semiHidden/>
    <w:unhideWhenUsed/>
    <w:rsid w:val="0003148D"/>
    <w:rPr>
      <w:rFonts w:ascii="Cambria" w:eastAsia="SimSun" w:hAnsi="Cambria"/>
      <w:b/>
      <w:bCs/>
    </w:rPr>
  </w:style>
  <w:style w:type="paragraph" w:styleId="TOAHeading">
    <w:name w:val="toa heading"/>
    <w:basedOn w:val="Normal"/>
    <w:next w:val="Normal"/>
    <w:uiPriority w:val="99"/>
    <w:semiHidden/>
    <w:unhideWhenUsed/>
    <w:rsid w:val="0003148D"/>
    <w:pPr>
      <w:spacing w:before="120"/>
    </w:pPr>
    <w:rPr>
      <w:rFonts w:ascii="Cambria" w:eastAsia="SimSun" w:hAnsi="Cambria"/>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cs="Times New Roman"/>
      <w:noProof/>
      <w:sz w:val="16"/>
      <w:lang w:val="en-GB" w:eastAsia="en-US"/>
    </w:rPr>
  </w:style>
  <w:style w:type="character" w:customStyle="1" w:styleId="CETAddressCarattere">
    <w:name w:val="CET Address Caratter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5"/>
      </w:numPr>
      <w:spacing w:line="264" w:lineRule="auto"/>
    </w:pPr>
    <w:rPr>
      <w:rFonts w:ascii="Arial" w:eastAsia="Times New Roman" w:hAnsi="Arial" w:cs="Times New Roman"/>
      <w:sz w:val="18"/>
      <w:lang w:val="en-GB" w:eastAsia="en-US"/>
    </w:rPr>
  </w:style>
  <w:style w:type="paragraph" w:customStyle="1" w:styleId="CETnumbering1">
    <w:name w:val="CET numbering (1"/>
    <w:aliases w:val="2..)"/>
    <w:rsid w:val="00B57B36"/>
    <w:pPr>
      <w:numPr>
        <w:numId w:val="16"/>
      </w:numPr>
      <w:spacing w:line="264" w:lineRule="auto"/>
      <w:ind w:left="340" w:hanging="227"/>
    </w:pPr>
    <w:rPr>
      <w:rFonts w:ascii="Arial" w:eastAsia="Times New Roman" w:hAnsi="Arial" w:cs="Times New Roman"/>
      <w:sz w:val="18"/>
      <w:lang w:eastAsia="en-US"/>
    </w:rPr>
  </w:style>
  <w:style w:type="paragraph" w:customStyle="1" w:styleId="CETnumberinga">
    <w:name w:val="CET numbering (a"/>
    <w:aliases w:val="b,..)"/>
    <w:rsid w:val="00B57B36"/>
    <w:pPr>
      <w:numPr>
        <w:numId w:val="17"/>
      </w:numPr>
      <w:spacing w:line="264" w:lineRule="auto"/>
    </w:pPr>
    <w:rPr>
      <w:rFonts w:ascii="Arial" w:eastAsia="Times New Roman" w:hAnsi="Arial" w:cs="Times New Roman"/>
      <w:sz w:val="18"/>
      <w:lang w:val="en-GB" w:eastAsia="en-US"/>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4C62"/>
    <w:rPr>
      <w:color w:val="0000FF"/>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lang w:val="en-GB" w:eastAsia="en-US"/>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lang w:val="en-GB" w:eastAsia="en-US"/>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lang w:val="en-GB" w:eastAsia="en-US"/>
    </w:rPr>
  </w:style>
  <w:style w:type="paragraph" w:customStyle="1" w:styleId="CETAcknowledgementstitle">
    <w:name w:val="CET Acknowledgements title"/>
    <w:next w:val="CETBodytext"/>
    <w:qFormat/>
    <w:rsid w:val="00600535"/>
    <w:pPr>
      <w:spacing w:before="200" w:after="120" w:line="276" w:lineRule="auto"/>
    </w:pPr>
    <w:rPr>
      <w:rFonts w:ascii="Arial" w:eastAsia="Times New Roman" w:hAnsi="Arial" w:cs="Times New Roman"/>
      <w:b/>
      <w:sz w:val="18"/>
      <w:lang w:val="en-GB" w:eastAsia="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Default">
    <w:name w:val="Default"/>
    <w:rsid w:val="00FC0456"/>
    <w:pPr>
      <w:autoSpaceDE w:val="0"/>
      <w:autoSpaceDN w:val="0"/>
      <w:adjustRightInd w:val="0"/>
    </w:pPr>
    <w:rPr>
      <w:rFonts w:cs="Calibri"/>
      <w:color w:val="000000"/>
      <w:sz w:val="24"/>
      <w:szCs w:val="24"/>
      <w:lang w:val="nb-NO" w:eastAsia="en-US"/>
    </w:rPr>
  </w:style>
  <w:style w:type="paragraph" w:styleId="Revision">
    <w:name w:val="Revision"/>
    <w:hidden/>
    <w:uiPriority w:val="99"/>
    <w:semiHidden/>
    <w:rsid w:val="003D4767"/>
    <w:rPr>
      <w:rFonts w:ascii="Arial" w:eastAsia="Times New Roman" w:hAnsi="Arial" w:cs="Times New Roman"/>
      <w:sz w:val="18"/>
      <w:lang w:val="en-GB" w:eastAsia="en-US"/>
    </w:rPr>
  </w:style>
  <w:style w:type="character" w:styleId="UnresolvedMention">
    <w:name w:val="Unresolved Mention"/>
    <w:uiPriority w:val="99"/>
    <w:semiHidden/>
    <w:unhideWhenUsed/>
    <w:rsid w:val="004C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2B8ECA5D3D54ABC726CC16E3FCD8A" ma:contentTypeVersion="2" ma:contentTypeDescription="Create a new document." ma:contentTypeScope="" ma:versionID="51482d53f0c201cbfa307d1405676731">
  <xsd:schema xmlns:xsd="http://www.w3.org/2001/XMLSchema" xmlns:xs="http://www.w3.org/2001/XMLSchema" xmlns:p="http://schemas.microsoft.com/office/2006/metadata/properties" xmlns:ns2="174713d4-ce47-492d-baed-5011acf22725" targetNamespace="http://schemas.microsoft.com/office/2006/metadata/properties" ma:root="true" ma:fieldsID="a42b2fe678dc11d83168fb8db8d573bc" ns2:_="">
    <xsd:import namespace="174713d4-ce47-492d-baed-5011acf227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13d4-ce47-492d-baed-5011acf22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C99B1B76-EB3F-404F-88BA-FEA8BC99D2B1}">
  <ds:schemaRefs>
    <ds:schemaRef ds:uri="http://schemas.microsoft.com/sharepoint/v3/contenttype/forms"/>
  </ds:schemaRefs>
</ds:datastoreItem>
</file>

<file path=customXml/itemProps3.xml><?xml version="1.0" encoding="utf-8"?>
<ds:datastoreItem xmlns:ds="http://schemas.openxmlformats.org/officeDocument/2006/customXml" ds:itemID="{401F35FB-4BEA-44D1-A637-267911496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13d4-ce47-492d-baed-5011acf22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3157</Words>
  <Characters>16735</Characters>
  <Application>Microsoft Office Word</Application>
  <DocSecurity>0</DocSecurity>
  <Lines>139</Lines>
  <Paragraphs>39</Paragraphs>
  <ScaleCrop>false</ScaleCrop>
  <Company>Dipartimento CMIC - Politecnico di Milano</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Juliette Limpach</cp:lastModifiedBy>
  <cp:revision>2</cp:revision>
  <cp:lastPrinted>2015-05-13T12:31:00Z</cp:lastPrinted>
  <dcterms:created xsi:type="dcterms:W3CDTF">2023-04-14T11:58:00Z</dcterms:created>
  <dcterms:modified xsi:type="dcterms:W3CDTF">2023-04-14T11:58:00Z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0x0101008712B8ECA5D3D54ABC726CC16E3FCD8A</vt:lpwstr>
  </property>
  <property fmtid="{D5CDD505-2E9C-101B-9397-08002B2CF9AE}" pid="5" name="GrammarlyDocumentId">
    <vt:lpwstr>c9259ee14fe3e143298bb4987c1184dbd0ef124c141db5b5fb7faa149e92a36a</vt:lpwstr>
  </property>
</Properties>
</file>